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CF6C5" w14:textId="190F051A" w:rsidR="00F928FF" w:rsidRPr="001B0F36" w:rsidRDefault="001B0F36" w:rsidP="00F928FF">
      <w:pPr>
        <w:suppressAutoHyphens/>
        <w:spacing w:after="0" w:line="360" w:lineRule="auto"/>
        <w:rPr>
          <w:rFonts w:ascii="Calibri" w:hAnsi="Calibri" w:cs="Calibri"/>
          <w:b/>
          <w:sz w:val="32"/>
          <w:szCs w:val="32"/>
          <w:lang w:val="nl-NL"/>
        </w:rPr>
      </w:pPr>
      <w:r w:rsidRPr="001B0F36">
        <w:rPr>
          <w:rFonts w:ascii="Calibri" w:hAnsi="Calibri" w:cs="Calibri"/>
          <w:bCs/>
          <w:sz w:val="20"/>
          <w:szCs w:val="20"/>
          <w:lang w:val="nl-NL"/>
        </w:rPr>
        <w:t>Persbericht</w:t>
      </w:r>
      <w:r w:rsidR="00F928FF">
        <w:rPr>
          <w:rFonts w:ascii="Calibri" w:hAnsi="Calibri" w:cs="Calibri"/>
          <w:bCs/>
          <w:sz w:val="20"/>
          <w:szCs w:val="20"/>
          <w:lang w:val="nl-NL"/>
        </w:rPr>
        <w:br/>
      </w:r>
      <w:r w:rsidR="00012434">
        <w:rPr>
          <w:noProof/>
          <w:lang w:val="en-US"/>
        </w:rPr>
        <w:drawing>
          <wp:anchor distT="0" distB="0" distL="114300" distR="114300" simplePos="0" relativeHeight="251659264" behindDoc="1" locked="0" layoutInCell="1" allowOverlap="1" wp14:anchorId="70436A5E" wp14:editId="655493A1">
            <wp:simplePos x="0" y="0"/>
            <wp:positionH relativeFrom="column">
              <wp:posOffset>0</wp:posOffset>
            </wp:positionH>
            <wp:positionV relativeFrom="paragraph">
              <wp:posOffset>600710</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4A29F" w14:textId="77777777" w:rsidR="00012434" w:rsidRDefault="00012434" w:rsidP="00F928FF">
      <w:pPr>
        <w:spacing w:after="0" w:line="360" w:lineRule="auto"/>
        <w:rPr>
          <w:rFonts w:ascii="Calibri" w:hAnsi="Calibri" w:cs="Calibri"/>
          <w:b/>
          <w:sz w:val="32"/>
          <w:szCs w:val="32"/>
          <w:lang w:val="nl-NL"/>
        </w:rPr>
      </w:pPr>
    </w:p>
    <w:p w14:paraId="3C84A0BA" w14:textId="77777777" w:rsidR="00012434" w:rsidRDefault="00012434" w:rsidP="00F928FF">
      <w:pPr>
        <w:spacing w:after="0" w:line="360" w:lineRule="auto"/>
        <w:rPr>
          <w:rFonts w:ascii="Calibri" w:hAnsi="Calibri" w:cs="Calibri"/>
          <w:b/>
          <w:sz w:val="32"/>
          <w:szCs w:val="32"/>
          <w:lang w:val="nl-NL"/>
        </w:rPr>
      </w:pPr>
    </w:p>
    <w:p w14:paraId="5254A62E" w14:textId="77777777" w:rsidR="00012434" w:rsidRDefault="00012434" w:rsidP="00F928FF">
      <w:pPr>
        <w:spacing w:after="0" w:line="360" w:lineRule="auto"/>
        <w:rPr>
          <w:rFonts w:ascii="Calibri" w:hAnsi="Calibri" w:cs="Calibri"/>
          <w:b/>
          <w:sz w:val="32"/>
          <w:szCs w:val="32"/>
          <w:lang w:val="nl-NL"/>
        </w:rPr>
      </w:pPr>
    </w:p>
    <w:p w14:paraId="5B6D3E88" w14:textId="4716D776" w:rsidR="00261657" w:rsidRPr="001B0F36" w:rsidRDefault="00261657" w:rsidP="00F928FF">
      <w:pPr>
        <w:spacing w:after="0" w:line="360" w:lineRule="auto"/>
        <w:rPr>
          <w:rFonts w:ascii="Calibri" w:hAnsi="Calibri" w:cs="Calibri"/>
          <w:b/>
          <w:sz w:val="32"/>
          <w:szCs w:val="32"/>
          <w:lang w:val="nl-NL"/>
        </w:rPr>
      </w:pPr>
      <w:proofErr w:type="spellStart"/>
      <w:r w:rsidRPr="001B0F36">
        <w:rPr>
          <w:rFonts w:ascii="Calibri" w:hAnsi="Calibri" w:cs="Calibri"/>
          <w:b/>
          <w:sz w:val="32"/>
          <w:szCs w:val="32"/>
          <w:lang w:val="nl-NL"/>
        </w:rPr>
        <w:t>Basware</w:t>
      </w:r>
      <w:proofErr w:type="spellEnd"/>
      <w:r w:rsidRPr="001B0F36">
        <w:rPr>
          <w:rFonts w:ascii="Calibri" w:hAnsi="Calibri" w:cs="Calibri"/>
          <w:b/>
          <w:sz w:val="32"/>
          <w:szCs w:val="32"/>
          <w:lang w:val="nl-NL"/>
        </w:rPr>
        <w:t xml:space="preserve"> </w:t>
      </w:r>
      <w:r w:rsidR="00F928FF">
        <w:rPr>
          <w:rFonts w:ascii="Calibri" w:hAnsi="Calibri" w:cs="Calibri"/>
          <w:b/>
          <w:sz w:val="32"/>
          <w:szCs w:val="32"/>
          <w:lang w:val="nl-NL"/>
        </w:rPr>
        <w:t>introduceert</w:t>
      </w:r>
      <w:r w:rsidRPr="001B0F36">
        <w:rPr>
          <w:rFonts w:ascii="Calibri" w:hAnsi="Calibri" w:cs="Calibri"/>
          <w:b/>
          <w:sz w:val="32"/>
          <w:szCs w:val="32"/>
          <w:lang w:val="nl-NL"/>
        </w:rPr>
        <w:t xml:space="preserve"> </w:t>
      </w:r>
      <w:proofErr w:type="spellStart"/>
      <w:r w:rsidR="001B0F36">
        <w:rPr>
          <w:rFonts w:ascii="Calibri" w:hAnsi="Calibri" w:cs="Calibri"/>
          <w:b/>
          <w:i/>
          <w:sz w:val="32"/>
          <w:szCs w:val="32"/>
          <w:lang w:val="nl-NL"/>
        </w:rPr>
        <w:t>e</w:t>
      </w:r>
      <w:r w:rsidRPr="001B0F36">
        <w:rPr>
          <w:rFonts w:ascii="Calibri" w:hAnsi="Calibri" w:cs="Calibri"/>
          <w:b/>
          <w:i/>
          <w:sz w:val="32"/>
          <w:szCs w:val="32"/>
          <w:lang w:val="nl-NL"/>
        </w:rPr>
        <w:t>nablement</w:t>
      </w:r>
      <w:proofErr w:type="spellEnd"/>
      <w:r w:rsidRPr="001B0F36">
        <w:rPr>
          <w:rFonts w:ascii="Calibri" w:hAnsi="Calibri" w:cs="Calibri"/>
          <w:b/>
          <w:i/>
          <w:sz w:val="32"/>
          <w:szCs w:val="32"/>
          <w:lang w:val="nl-NL"/>
        </w:rPr>
        <w:t xml:space="preserve"> </w:t>
      </w:r>
      <w:r w:rsidR="001B0F36">
        <w:rPr>
          <w:rFonts w:ascii="Calibri" w:hAnsi="Calibri" w:cs="Calibri"/>
          <w:b/>
          <w:i/>
          <w:sz w:val="32"/>
          <w:szCs w:val="32"/>
          <w:lang w:val="nl-NL"/>
        </w:rPr>
        <w:t>s</w:t>
      </w:r>
      <w:r w:rsidRPr="001B0F36">
        <w:rPr>
          <w:rFonts w:ascii="Calibri" w:hAnsi="Calibri" w:cs="Calibri"/>
          <w:b/>
          <w:i/>
          <w:sz w:val="32"/>
          <w:szCs w:val="32"/>
          <w:lang w:val="nl-NL"/>
        </w:rPr>
        <w:t>ervices</w:t>
      </w:r>
      <w:r w:rsidRPr="001B0F36">
        <w:rPr>
          <w:rFonts w:ascii="Calibri" w:hAnsi="Calibri" w:cs="Calibri"/>
          <w:b/>
          <w:sz w:val="32"/>
          <w:szCs w:val="32"/>
          <w:lang w:val="nl-NL"/>
        </w:rPr>
        <w:t xml:space="preserve"> voor</w:t>
      </w:r>
      <w:r w:rsidR="00F928FF">
        <w:rPr>
          <w:rFonts w:ascii="Calibri" w:hAnsi="Calibri" w:cs="Calibri"/>
          <w:b/>
          <w:sz w:val="32"/>
          <w:szCs w:val="32"/>
          <w:lang w:val="nl-NL"/>
        </w:rPr>
        <w:t xml:space="preserve"> het </w:t>
      </w:r>
      <w:proofErr w:type="spellStart"/>
      <w:r w:rsidR="00F928FF">
        <w:rPr>
          <w:rFonts w:ascii="Calibri" w:hAnsi="Calibri" w:cs="Calibri"/>
          <w:b/>
          <w:sz w:val="32"/>
          <w:szCs w:val="32"/>
          <w:lang w:val="nl-NL"/>
        </w:rPr>
        <w:t>onboarden</w:t>
      </w:r>
      <w:proofErr w:type="spellEnd"/>
      <w:r w:rsidR="00F928FF">
        <w:rPr>
          <w:rFonts w:ascii="Calibri" w:hAnsi="Calibri" w:cs="Calibri"/>
          <w:b/>
          <w:sz w:val="32"/>
          <w:szCs w:val="32"/>
          <w:lang w:val="nl-NL"/>
        </w:rPr>
        <w:t xml:space="preserve"> van leveranciers</w:t>
      </w:r>
    </w:p>
    <w:p w14:paraId="30EEABC4" w14:textId="77777777" w:rsidR="001B0F36" w:rsidRDefault="001B0F36" w:rsidP="00F928FF">
      <w:pPr>
        <w:spacing w:after="0" w:line="360" w:lineRule="auto"/>
        <w:rPr>
          <w:rFonts w:ascii="Calibri" w:hAnsi="Calibri" w:cs="Calibri"/>
          <w:sz w:val="20"/>
          <w:szCs w:val="20"/>
          <w:lang w:val="nl-NL"/>
        </w:rPr>
      </w:pPr>
    </w:p>
    <w:p w14:paraId="18A03C8F" w14:textId="2414B733" w:rsidR="001C0941" w:rsidRDefault="00012434" w:rsidP="00F928FF">
      <w:pPr>
        <w:spacing w:after="0" w:line="360" w:lineRule="auto"/>
        <w:rPr>
          <w:rStyle w:val="Hyperlink"/>
          <w:rFonts w:ascii="Calibri" w:hAnsi="Calibri" w:cs="Calibri"/>
          <w:b/>
          <w:color w:val="000000" w:themeColor="text1"/>
          <w:sz w:val="20"/>
          <w:szCs w:val="20"/>
          <w:u w:val="none"/>
          <w:lang w:val="nl-NL"/>
        </w:rPr>
      </w:pPr>
      <w:proofErr w:type="spellStart"/>
      <w:r>
        <w:rPr>
          <w:rFonts w:ascii="Calibri" w:hAnsi="Calibri" w:cs="Calibri"/>
          <w:sz w:val="20"/>
          <w:szCs w:val="20"/>
          <w:lang w:val="nl-NL"/>
        </w:rPr>
        <w:t>Erembodegem</w:t>
      </w:r>
      <w:proofErr w:type="spellEnd"/>
      <w:r w:rsidR="00C8181C" w:rsidRPr="001B0F36">
        <w:rPr>
          <w:rFonts w:ascii="Calibri" w:hAnsi="Calibri" w:cs="Calibri"/>
          <w:sz w:val="20"/>
          <w:szCs w:val="20"/>
          <w:lang w:val="nl-NL"/>
        </w:rPr>
        <w:t xml:space="preserve">, </w:t>
      </w:r>
      <w:r w:rsidR="00FC6E9D" w:rsidRPr="001B0F36">
        <w:rPr>
          <w:rFonts w:ascii="Calibri" w:hAnsi="Calibri" w:cs="Calibri"/>
          <w:sz w:val="20"/>
          <w:szCs w:val="20"/>
          <w:lang w:val="nl-NL"/>
        </w:rPr>
        <w:t>4</w:t>
      </w:r>
      <w:r w:rsidR="00C8181C" w:rsidRPr="001B0F36">
        <w:rPr>
          <w:rFonts w:ascii="Calibri" w:hAnsi="Calibri" w:cs="Calibri"/>
          <w:sz w:val="20"/>
          <w:szCs w:val="20"/>
          <w:lang w:val="nl-NL"/>
        </w:rPr>
        <w:t xml:space="preserve"> </w:t>
      </w:r>
      <w:r w:rsidR="00261657" w:rsidRPr="001B0F36">
        <w:rPr>
          <w:rFonts w:ascii="Calibri" w:hAnsi="Calibri" w:cs="Calibri"/>
          <w:sz w:val="20"/>
          <w:szCs w:val="20"/>
          <w:lang w:val="nl-NL"/>
        </w:rPr>
        <w:t>d</w:t>
      </w:r>
      <w:r w:rsidR="00FC6E9D" w:rsidRPr="001B0F36">
        <w:rPr>
          <w:rFonts w:ascii="Calibri" w:hAnsi="Calibri" w:cs="Calibri"/>
          <w:sz w:val="20"/>
          <w:szCs w:val="20"/>
          <w:lang w:val="nl-NL"/>
        </w:rPr>
        <w:t>ecember</w:t>
      </w:r>
      <w:r w:rsidR="00C8181C" w:rsidRPr="001B0F36">
        <w:rPr>
          <w:rFonts w:ascii="Calibri" w:hAnsi="Calibri" w:cs="Calibri"/>
          <w:sz w:val="20"/>
          <w:szCs w:val="20"/>
          <w:lang w:val="nl-NL"/>
        </w:rPr>
        <w:t xml:space="preserve"> 2018 - </w:t>
      </w:r>
      <w:proofErr w:type="spellStart"/>
      <w:r w:rsidR="00261657" w:rsidRPr="001B0F36">
        <w:rPr>
          <w:rStyle w:val="Hyperlink"/>
          <w:rFonts w:ascii="Calibri" w:hAnsi="Calibri" w:cs="Calibri"/>
          <w:b/>
          <w:color w:val="000000" w:themeColor="text1"/>
          <w:sz w:val="20"/>
          <w:szCs w:val="20"/>
          <w:u w:val="none"/>
          <w:lang w:val="nl-NL"/>
        </w:rPr>
        <w:t>Basware</w:t>
      </w:r>
      <w:proofErr w:type="spellEnd"/>
      <w:r w:rsidR="00261657" w:rsidRPr="001B0F36">
        <w:rPr>
          <w:rStyle w:val="Hyperlink"/>
          <w:rFonts w:ascii="Calibri" w:hAnsi="Calibri" w:cs="Calibri"/>
          <w:b/>
          <w:color w:val="000000" w:themeColor="text1"/>
          <w:sz w:val="20"/>
          <w:szCs w:val="20"/>
          <w:u w:val="none"/>
          <w:lang w:val="nl-NL"/>
        </w:rPr>
        <w:t xml:space="preserve"> heeft nieuwe </w:t>
      </w:r>
      <w:proofErr w:type="spellStart"/>
      <w:r w:rsidR="00261657" w:rsidRPr="001B0F36">
        <w:rPr>
          <w:rStyle w:val="Hyperlink"/>
          <w:rFonts w:ascii="Calibri" w:hAnsi="Calibri" w:cs="Calibri"/>
          <w:b/>
          <w:i/>
          <w:color w:val="000000" w:themeColor="text1"/>
          <w:sz w:val="20"/>
          <w:szCs w:val="20"/>
          <w:u w:val="none"/>
          <w:lang w:val="nl-NL"/>
        </w:rPr>
        <w:t>enablement</w:t>
      </w:r>
      <w:proofErr w:type="spellEnd"/>
      <w:r w:rsidR="00261657" w:rsidRPr="001B0F36">
        <w:rPr>
          <w:rStyle w:val="Hyperlink"/>
          <w:rFonts w:ascii="Calibri" w:hAnsi="Calibri" w:cs="Calibri"/>
          <w:b/>
          <w:i/>
          <w:color w:val="000000" w:themeColor="text1"/>
          <w:sz w:val="20"/>
          <w:szCs w:val="20"/>
          <w:u w:val="none"/>
          <w:lang w:val="nl-NL"/>
        </w:rPr>
        <w:t xml:space="preserve"> services</w:t>
      </w:r>
      <w:r w:rsidR="00261657" w:rsidRPr="001B0F36">
        <w:rPr>
          <w:rStyle w:val="Hyperlink"/>
          <w:rFonts w:ascii="Calibri" w:hAnsi="Calibri" w:cs="Calibri"/>
          <w:b/>
          <w:color w:val="000000" w:themeColor="text1"/>
          <w:sz w:val="20"/>
          <w:szCs w:val="20"/>
          <w:u w:val="none"/>
          <w:lang w:val="nl-NL"/>
        </w:rPr>
        <w:t xml:space="preserve"> geïntroduceerd voor </w:t>
      </w:r>
      <w:proofErr w:type="spellStart"/>
      <w:r w:rsidR="00261657" w:rsidRPr="00F928FF">
        <w:rPr>
          <w:rStyle w:val="Hyperlink"/>
          <w:rFonts w:ascii="Calibri" w:hAnsi="Calibri" w:cs="Calibri"/>
          <w:b/>
          <w:color w:val="000000" w:themeColor="text1"/>
          <w:sz w:val="20"/>
          <w:szCs w:val="20"/>
          <w:u w:val="none"/>
          <w:lang w:val="nl-NL"/>
        </w:rPr>
        <w:t>supplier</w:t>
      </w:r>
      <w:proofErr w:type="spellEnd"/>
      <w:r w:rsidR="00261657" w:rsidRPr="00F928FF">
        <w:rPr>
          <w:rStyle w:val="Hyperlink"/>
          <w:rFonts w:ascii="Calibri" w:hAnsi="Calibri" w:cs="Calibri"/>
          <w:b/>
          <w:color w:val="000000" w:themeColor="text1"/>
          <w:sz w:val="20"/>
          <w:szCs w:val="20"/>
          <w:u w:val="none"/>
          <w:lang w:val="nl-NL"/>
        </w:rPr>
        <w:t xml:space="preserve"> </w:t>
      </w:r>
      <w:proofErr w:type="spellStart"/>
      <w:r w:rsidR="00261657" w:rsidRPr="00F928FF">
        <w:rPr>
          <w:rStyle w:val="Hyperlink"/>
          <w:rFonts w:ascii="Calibri" w:hAnsi="Calibri" w:cs="Calibri"/>
          <w:b/>
          <w:color w:val="000000" w:themeColor="text1"/>
          <w:sz w:val="20"/>
          <w:szCs w:val="20"/>
          <w:u w:val="none"/>
          <w:lang w:val="nl-NL"/>
        </w:rPr>
        <w:t>onboarding</w:t>
      </w:r>
      <w:proofErr w:type="spellEnd"/>
      <w:r w:rsidR="00261657" w:rsidRPr="001B0F36">
        <w:rPr>
          <w:rStyle w:val="Hyperlink"/>
          <w:rFonts w:ascii="Calibri" w:hAnsi="Calibri" w:cs="Calibri"/>
          <w:b/>
          <w:color w:val="000000" w:themeColor="text1"/>
          <w:sz w:val="20"/>
          <w:szCs w:val="20"/>
          <w:u w:val="none"/>
          <w:lang w:val="nl-NL"/>
        </w:rPr>
        <w:t xml:space="preserve">. </w:t>
      </w:r>
      <w:r w:rsidR="00F928FF">
        <w:rPr>
          <w:rStyle w:val="Hyperlink"/>
          <w:rFonts w:ascii="Calibri" w:hAnsi="Calibri" w:cs="Calibri"/>
          <w:b/>
          <w:color w:val="000000" w:themeColor="text1"/>
          <w:sz w:val="20"/>
          <w:szCs w:val="20"/>
          <w:u w:val="none"/>
          <w:lang w:val="nl-NL"/>
        </w:rPr>
        <w:t xml:space="preserve">Hierdoor </w:t>
      </w:r>
      <w:r w:rsidR="00261657" w:rsidRPr="001B0F36">
        <w:rPr>
          <w:rStyle w:val="Hyperlink"/>
          <w:rFonts w:ascii="Calibri" w:hAnsi="Calibri" w:cs="Calibri"/>
          <w:b/>
          <w:color w:val="000000" w:themeColor="text1"/>
          <w:sz w:val="20"/>
          <w:szCs w:val="20"/>
          <w:u w:val="none"/>
          <w:lang w:val="nl-NL"/>
        </w:rPr>
        <w:t>kunnen klanten o</w:t>
      </w:r>
      <w:r w:rsidR="00F928FF">
        <w:rPr>
          <w:rStyle w:val="Hyperlink"/>
          <w:rFonts w:ascii="Calibri" w:hAnsi="Calibri" w:cs="Calibri"/>
          <w:b/>
          <w:color w:val="000000" w:themeColor="text1"/>
          <w:sz w:val="20"/>
          <w:szCs w:val="20"/>
          <w:u w:val="none"/>
          <w:lang w:val="nl-NL"/>
        </w:rPr>
        <w:t>nder meer o</w:t>
      </w:r>
      <w:r w:rsidR="00261657" w:rsidRPr="001B0F36">
        <w:rPr>
          <w:rStyle w:val="Hyperlink"/>
          <w:rFonts w:ascii="Calibri" w:hAnsi="Calibri" w:cs="Calibri"/>
          <w:b/>
          <w:color w:val="000000" w:themeColor="text1"/>
          <w:sz w:val="20"/>
          <w:szCs w:val="20"/>
          <w:u w:val="none"/>
          <w:lang w:val="nl-NL"/>
        </w:rPr>
        <w:t xml:space="preserve">p efficiënte wijze </w:t>
      </w:r>
      <w:proofErr w:type="spellStart"/>
      <w:r w:rsidR="00261657" w:rsidRPr="001B0F36">
        <w:rPr>
          <w:rStyle w:val="Hyperlink"/>
          <w:rFonts w:ascii="Calibri" w:hAnsi="Calibri" w:cs="Calibri"/>
          <w:b/>
          <w:color w:val="000000" w:themeColor="text1"/>
          <w:sz w:val="20"/>
          <w:szCs w:val="20"/>
          <w:u w:val="none"/>
          <w:lang w:val="nl-NL"/>
        </w:rPr>
        <w:t>onboarding</w:t>
      </w:r>
      <w:proofErr w:type="spellEnd"/>
      <w:r w:rsidR="00261657" w:rsidRPr="001B0F36">
        <w:rPr>
          <w:rStyle w:val="Hyperlink"/>
          <w:rFonts w:ascii="Calibri" w:hAnsi="Calibri" w:cs="Calibri"/>
          <w:b/>
          <w:color w:val="000000" w:themeColor="text1"/>
          <w:sz w:val="20"/>
          <w:szCs w:val="20"/>
          <w:u w:val="none"/>
          <w:lang w:val="nl-NL"/>
        </w:rPr>
        <w:t>-campagnes v</w:t>
      </w:r>
      <w:r w:rsidR="00273CA2">
        <w:rPr>
          <w:rStyle w:val="Hyperlink"/>
          <w:rFonts w:ascii="Calibri" w:hAnsi="Calibri" w:cs="Calibri"/>
          <w:b/>
          <w:color w:val="000000" w:themeColor="text1"/>
          <w:sz w:val="20"/>
          <w:szCs w:val="20"/>
          <w:u w:val="none"/>
          <w:lang w:val="nl-NL"/>
        </w:rPr>
        <w:t>oor</w:t>
      </w:r>
      <w:r w:rsidR="00261657" w:rsidRPr="001B0F36">
        <w:rPr>
          <w:rStyle w:val="Hyperlink"/>
          <w:rFonts w:ascii="Calibri" w:hAnsi="Calibri" w:cs="Calibri"/>
          <w:b/>
          <w:color w:val="000000" w:themeColor="text1"/>
          <w:sz w:val="20"/>
          <w:szCs w:val="20"/>
          <w:u w:val="none"/>
          <w:lang w:val="nl-NL"/>
        </w:rPr>
        <w:t xml:space="preserve"> leveranciers uitvoeren</w:t>
      </w:r>
      <w:r w:rsidR="00F928FF">
        <w:rPr>
          <w:rStyle w:val="Hyperlink"/>
          <w:rFonts w:ascii="Calibri" w:hAnsi="Calibri" w:cs="Calibri"/>
          <w:b/>
          <w:color w:val="000000" w:themeColor="text1"/>
          <w:sz w:val="20"/>
          <w:szCs w:val="20"/>
          <w:u w:val="none"/>
          <w:lang w:val="nl-NL"/>
        </w:rPr>
        <w:t xml:space="preserve"> en </w:t>
      </w:r>
      <w:r w:rsidR="00261657" w:rsidRPr="001B0F36">
        <w:rPr>
          <w:rStyle w:val="Hyperlink"/>
          <w:rFonts w:ascii="Calibri" w:hAnsi="Calibri" w:cs="Calibri"/>
          <w:b/>
          <w:color w:val="000000" w:themeColor="text1"/>
          <w:sz w:val="20"/>
          <w:szCs w:val="20"/>
          <w:u w:val="none"/>
          <w:lang w:val="nl-NL"/>
        </w:rPr>
        <w:t>leveranciersrelaties verbeteren.</w:t>
      </w:r>
    </w:p>
    <w:p w14:paraId="14F1DCBF" w14:textId="77777777" w:rsidR="00F928FF" w:rsidRDefault="00F928FF" w:rsidP="00F928FF">
      <w:pPr>
        <w:spacing w:after="0" w:line="360" w:lineRule="auto"/>
        <w:rPr>
          <w:rStyle w:val="Hyperlink"/>
          <w:rFonts w:ascii="Calibri" w:hAnsi="Calibri" w:cs="Calibri"/>
          <w:b/>
          <w:color w:val="000000" w:themeColor="text1"/>
          <w:sz w:val="20"/>
          <w:szCs w:val="20"/>
          <w:u w:val="none"/>
          <w:lang w:val="nl-NL"/>
        </w:rPr>
      </w:pPr>
    </w:p>
    <w:p w14:paraId="313C73C5" w14:textId="4CDC3E74" w:rsidR="00261657" w:rsidRPr="00990B55" w:rsidRDefault="00261657" w:rsidP="00F928FF">
      <w:pPr>
        <w:spacing w:after="0" w:line="360" w:lineRule="auto"/>
        <w:rPr>
          <w:rFonts w:ascii="Calibri" w:hAnsi="Calibri" w:cs="Calibri"/>
          <w:sz w:val="20"/>
          <w:szCs w:val="20"/>
          <w:lang w:val="nl-NL"/>
        </w:rPr>
      </w:pPr>
      <w:r w:rsidRPr="00990B55">
        <w:rPr>
          <w:rFonts w:ascii="Calibri" w:hAnsi="Calibri" w:cs="Calibri"/>
          <w:sz w:val="20"/>
          <w:szCs w:val="20"/>
          <w:lang w:val="nl-NL"/>
        </w:rPr>
        <w:t>“Enablement</w:t>
      </w:r>
      <w:r w:rsidR="00534F1B" w:rsidRPr="00990B55">
        <w:rPr>
          <w:rFonts w:ascii="Calibri" w:hAnsi="Calibri" w:cs="Calibri"/>
          <w:sz w:val="20"/>
          <w:szCs w:val="20"/>
          <w:lang w:val="nl-NL"/>
        </w:rPr>
        <w:t xml:space="preserve"> </w:t>
      </w:r>
      <w:r w:rsidRPr="00990B55">
        <w:rPr>
          <w:rFonts w:ascii="Calibri" w:hAnsi="Calibri" w:cs="Calibri"/>
          <w:sz w:val="20"/>
          <w:szCs w:val="20"/>
          <w:lang w:val="nl-NL"/>
        </w:rPr>
        <w:t xml:space="preserve">services helpen onze klanten om leveranciers sneller aan boord te krijgen. Voor onze klanten betekent dit minder </w:t>
      </w:r>
      <w:r w:rsidR="00273CA2">
        <w:rPr>
          <w:rFonts w:ascii="Calibri" w:hAnsi="Calibri" w:cs="Calibri"/>
          <w:sz w:val="20"/>
          <w:szCs w:val="20"/>
          <w:lang w:val="nl-NL"/>
        </w:rPr>
        <w:t>manuele</w:t>
      </w:r>
      <w:r w:rsidR="00273CA2" w:rsidRPr="00990B55">
        <w:rPr>
          <w:rFonts w:ascii="Calibri" w:hAnsi="Calibri" w:cs="Calibri"/>
          <w:sz w:val="20"/>
          <w:szCs w:val="20"/>
          <w:lang w:val="nl-NL"/>
        </w:rPr>
        <w:t xml:space="preserve"> </w:t>
      </w:r>
      <w:r w:rsidRPr="00990B55">
        <w:rPr>
          <w:rFonts w:ascii="Calibri" w:hAnsi="Calibri" w:cs="Calibri"/>
          <w:sz w:val="20"/>
          <w:szCs w:val="20"/>
          <w:lang w:val="nl-NL"/>
        </w:rPr>
        <w:t xml:space="preserve">werkzaamheden, betere afstemming van facturen en hun mogelijkheid om op tijd te betalen vanwege snellere levering en verwerking van facturen. </w:t>
      </w:r>
      <w:r w:rsidR="00F928FF" w:rsidRPr="00990B55">
        <w:rPr>
          <w:rFonts w:ascii="Calibri" w:hAnsi="Calibri" w:cs="Calibri"/>
          <w:sz w:val="20"/>
          <w:szCs w:val="20"/>
          <w:lang w:val="nl-NL"/>
        </w:rPr>
        <w:t>Stuk voor stuk</w:t>
      </w:r>
      <w:r w:rsidRPr="00990B55">
        <w:rPr>
          <w:rFonts w:ascii="Calibri" w:hAnsi="Calibri" w:cs="Calibri"/>
          <w:sz w:val="20"/>
          <w:szCs w:val="20"/>
          <w:lang w:val="nl-NL"/>
        </w:rPr>
        <w:t xml:space="preserve"> belangrijke elementen bij het </w:t>
      </w:r>
      <w:r w:rsidR="00273CA2">
        <w:rPr>
          <w:rFonts w:ascii="Calibri" w:hAnsi="Calibri" w:cs="Calibri"/>
          <w:sz w:val="20"/>
          <w:szCs w:val="20"/>
          <w:lang w:val="nl-NL"/>
        </w:rPr>
        <w:t>behalen</w:t>
      </w:r>
      <w:r w:rsidR="00273CA2" w:rsidRPr="00990B55">
        <w:rPr>
          <w:rFonts w:ascii="Calibri" w:hAnsi="Calibri" w:cs="Calibri"/>
          <w:sz w:val="20"/>
          <w:szCs w:val="20"/>
          <w:lang w:val="nl-NL"/>
        </w:rPr>
        <w:t xml:space="preserve"> </w:t>
      </w:r>
      <w:r w:rsidRPr="00990B55">
        <w:rPr>
          <w:rFonts w:ascii="Calibri" w:hAnsi="Calibri" w:cs="Calibri"/>
          <w:sz w:val="20"/>
          <w:szCs w:val="20"/>
          <w:lang w:val="nl-NL"/>
        </w:rPr>
        <w:t xml:space="preserve">van besparingen en een betere kwaliteit van AP-factuurverwerking,” aldus </w:t>
      </w:r>
      <w:proofErr w:type="spellStart"/>
      <w:r w:rsidRPr="00990B55">
        <w:rPr>
          <w:rFonts w:ascii="Calibri" w:hAnsi="Calibri" w:cs="Calibri"/>
          <w:sz w:val="20"/>
          <w:szCs w:val="20"/>
          <w:lang w:val="nl-NL"/>
        </w:rPr>
        <w:t>Dany</w:t>
      </w:r>
      <w:proofErr w:type="spellEnd"/>
      <w:r w:rsidRPr="00990B55">
        <w:rPr>
          <w:rFonts w:ascii="Calibri" w:hAnsi="Calibri" w:cs="Calibri"/>
          <w:sz w:val="20"/>
          <w:szCs w:val="20"/>
          <w:lang w:val="nl-NL"/>
        </w:rPr>
        <w:t xml:space="preserve"> De </w:t>
      </w:r>
      <w:proofErr w:type="spellStart"/>
      <w:r w:rsidRPr="00990B55">
        <w:rPr>
          <w:rFonts w:ascii="Calibri" w:hAnsi="Calibri" w:cs="Calibri"/>
          <w:sz w:val="20"/>
          <w:szCs w:val="20"/>
          <w:lang w:val="nl-NL"/>
        </w:rPr>
        <w:t>Budt</w:t>
      </w:r>
      <w:proofErr w:type="spellEnd"/>
      <w:r w:rsidRPr="00990B55">
        <w:rPr>
          <w:rFonts w:ascii="Calibri" w:hAnsi="Calibri" w:cs="Calibri"/>
          <w:sz w:val="20"/>
          <w:szCs w:val="20"/>
          <w:lang w:val="nl-NL"/>
        </w:rPr>
        <w:t xml:space="preserve">, </w:t>
      </w:r>
      <w:proofErr w:type="gramStart"/>
      <w:r w:rsidRPr="00990B55">
        <w:rPr>
          <w:rFonts w:ascii="Calibri" w:hAnsi="Calibri" w:cs="Calibri"/>
          <w:sz w:val="20"/>
          <w:szCs w:val="20"/>
          <w:lang w:val="nl-NL"/>
        </w:rPr>
        <w:t>country manager</w:t>
      </w:r>
      <w:proofErr w:type="gramEnd"/>
      <w:r w:rsidRPr="00990B55">
        <w:rPr>
          <w:rFonts w:ascii="Calibri" w:hAnsi="Calibri" w:cs="Calibri"/>
          <w:sz w:val="20"/>
          <w:szCs w:val="20"/>
          <w:lang w:val="nl-NL"/>
        </w:rPr>
        <w:t xml:space="preserve"> bij </w:t>
      </w:r>
      <w:proofErr w:type="spellStart"/>
      <w:r w:rsidRPr="00990B55">
        <w:rPr>
          <w:rFonts w:ascii="Calibri" w:hAnsi="Calibri" w:cs="Calibri"/>
          <w:sz w:val="20"/>
          <w:szCs w:val="20"/>
          <w:lang w:val="nl-NL"/>
        </w:rPr>
        <w:t>Basware</w:t>
      </w:r>
      <w:proofErr w:type="spellEnd"/>
      <w:r w:rsidRPr="00990B55">
        <w:rPr>
          <w:rFonts w:ascii="Calibri" w:hAnsi="Calibri" w:cs="Calibri"/>
          <w:sz w:val="20"/>
          <w:szCs w:val="20"/>
          <w:lang w:val="nl-NL"/>
        </w:rPr>
        <w:t>.</w:t>
      </w:r>
    </w:p>
    <w:p w14:paraId="5D375A23" w14:textId="77777777" w:rsidR="00990B55" w:rsidRDefault="00990B55" w:rsidP="00F928FF">
      <w:pPr>
        <w:spacing w:after="0" w:line="360" w:lineRule="auto"/>
        <w:rPr>
          <w:rFonts w:ascii="Calibri" w:hAnsi="Calibri" w:cs="Calibri"/>
          <w:sz w:val="20"/>
          <w:szCs w:val="20"/>
          <w:lang w:val="nl-NL"/>
        </w:rPr>
      </w:pPr>
    </w:p>
    <w:p w14:paraId="4676BD0B" w14:textId="614633A0" w:rsidR="00261657" w:rsidRPr="00990B55" w:rsidRDefault="00261657" w:rsidP="00F928FF">
      <w:pPr>
        <w:spacing w:after="0" w:line="360" w:lineRule="auto"/>
        <w:rPr>
          <w:rFonts w:ascii="Calibri" w:hAnsi="Calibri" w:cs="Calibri"/>
          <w:sz w:val="20"/>
          <w:szCs w:val="20"/>
          <w:lang w:val="nl-NL"/>
        </w:rPr>
      </w:pPr>
      <w:proofErr w:type="spellStart"/>
      <w:r w:rsidRPr="00990B55">
        <w:rPr>
          <w:rFonts w:ascii="Calibri" w:hAnsi="Calibri" w:cs="Calibri"/>
          <w:sz w:val="20"/>
          <w:szCs w:val="20"/>
          <w:lang w:val="nl-NL"/>
        </w:rPr>
        <w:t>Basware</w:t>
      </w:r>
      <w:proofErr w:type="spellEnd"/>
      <w:r w:rsidRPr="00990B55">
        <w:rPr>
          <w:rFonts w:ascii="Calibri" w:hAnsi="Calibri" w:cs="Calibri"/>
          <w:sz w:val="20"/>
          <w:szCs w:val="20"/>
          <w:lang w:val="nl-NL"/>
        </w:rPr>
        <w:t xml:space="preserve"> biedt </w:t>
      </w:r>
      <w:proofErr w:type="spellStart"/>
      <w:r w:rsidRPr="00990B55">
        <w:rPr>
          <w:rFonts w:ascii="Calibri" w:hAnsi="Calibri" w:cs="Calibri"/>
          <w:sz w:val="20"/>
          <w:szCs w:val="20"/>
          <w:lang w:val="nl-NL"/>
        </w:rPr>
        <w:t>enablement</w:t>
      </w:r>
      <w:proofErr w:type="spellEnd"/>
      <w:r w:rsidRPr="00990B55">
        <w:rPr>
          <w:rFonts w:ascii="Calibri" w:hAnsi="Calibri" w:cs="Calibri"/>
          <w:sz w:val="20"/>
          <w:szCs w:val="20"/>
          <w:lang w:val="nl-NL"/>
        </w:rPr>
        <w:t xml:space="preserve"> services in drie servicepakketten:</w:t>
      </w:r>
    </w:p>
    <w:p w14:paraId="437D15A0" w14:textId="77777777" w:rsidR="00F928FF" w:rsidRPr="001B0F36" w:rsidRDefault="00F928FF" w:rsidP="00F928FF">
      <w:pPr>
        <w:spacing w:after="0" w:line="360" w:lineRule="auto"/>
        <w:rPr>
          <w:rFonts w:ascii="Calibri" w:hAnsi="Calibri" w:cs="Calibri"/>
          <w:sz w:val="20"/>
          <w:szCs w:val="20"/>
          <w:lang w:val="nl-NL"/>
        </w:rPr>
      </w:pPr>
    </w:p>
    <w:p w14:paraId="332FB8CE" w14:textId="3854D948" w:rsidR="00261657" w:rsidRPr="001B0F36" w:rsidRDefault="00261657" w:rsidP="00F928FF">
      <w:pPr>
        <w:pStyle w:val="Lijstalinea"/>
        <w:numPr>
          <w:ilvl w:val="0"/>
          <w:numId w:val="19"/>
        </w:numPr>
        <w:spacing w:after="0" w:line="360" w:lineRule="auto"/>
        <w:rPr>
          <w:rFonts w:ascii="Calibri" w:hAnsi="Calibri" w:cs="Calibri"/>
          <w:sz w:val="20"/>
          <w:szCs w:val="20"/>
          <w:lang w:val="nl-NL"/>
        </w:rPr>
      </w:pPr>
      <w:r w:rsidRPr="00F928FF">
        <w:rPr>
          <w:rFonts w:ascii="Calibri" w:hAnsi="Calibri" w:cs="Calibri"/>
          <w:i/>
          <w:sz w:val="20"/>
          <w:szCs w:val="20"/>
          <w:lang w:val="nl-NL"/>
        </w:rPr>
        <w:t>Starter</w:t>
      </w:r>
      <w:r w:rsidRPr="001B0F36">
        <w:rPr>
          <w:rFonts w:ascii="Calibri" w:hAnsi="Calibri" w:cs="Calibri"/>
          <w:sz w:val="20"/>
          <w:szCs w:val="20"/>
          <w:lang w:val="nl-NL"/>
        </w:rPr>
        <w:t xml:space="preserve">: het gratis pakket met nieuwe en verbeterde </w:t>
      </w:r>
      <w:proofErr w:type="spellStart"/>
      <w:r w:rsidRPr="001B0F36">
        <w:rPr>
          <w:rFonts w:ascii="Calibri" w:hAnsi="Calibri" w:cs="Calibri"/>
          <w:sz w:val="20"/>
          <w:szCs w:val="20"/>
          <w:lang w:val="nl-NL"/>
        </w:rPr>
        <w:t>onboarding</w:t>
      </w:r>
      <w:proofErr w:type="spellEnd"/>
      <w:r w:rsidRPr="001B0F36">
        <w:rPr>
          <w:rFonts w:ascii="Calibri" w:hAnsi="Calibri" w:cs="Calibri"/>
          <w:sz w:val="20"/>
          <w:szCs w:val="20"/>
          <w:lang w:val="nl-NL"/>
        </w:rPr>
        <w:t xml:space="preserve">-tools en instructies voor het uitvoeren van </w:t>
      </w:r>
      <w:proofErr w:type="spellStart"/>
      <w:proofErr w:type="gramStart"/>
      <w:r w:rsidRPr="001B0F36">
        <w:rPr>
          <w:rFonts w:ascii="Calibri" w:hAnsi="Calibri" w:cs="Calibri"/>
          <w:sz w:val="20"/>
          <w:szCs w:val="20"/>
          <w:lang w:val="nl-NL"/>
        </w:rPr>
        <w:t>onboarding</w:t>
      </w:r>
      <w:proofErr w:type="spellEnd"/>
      <w:proofErr w:type="gramEnd"/>
      <w:r w:rsidRPr="001B0F36">
        <w:rPr>
          <w:rFonts w:ascii="Calibri" w:hAnsi="Calibri" w:cs="Calibri"/>
          <w:sz w:val="20"/>
          <w:szCs w:val="20"/>
          <w:lang w:val="nl-NL"/>
        </w:rPr>
        <w:t xml:space="preserve">-campagnes </w:t>
      </w:r>
      <w:r w:rsidR="00273CA2">
        <w:rPr>
          <w:rFonts w:ascii="Calibri" w:hAnsi="Calibri" w:cs="Calibri"/>
          <w:sz w:val="20"/>
          <w:szCs w:val="20"/>
          <w:lang w:val="nl-NL"/>
        </w:rPr>
        <w:t>voor</w:t>
      </w:r>
      <w:r w:rsidR="00273CA2" w:rsidRPr="001B0F36">
        <w:rPr>
          <w:rFonts w:ascii="Calibri" w:hAnsi="Calibri" w:cs="Calibri"/>
          <w:sz w:val="20"/>
          <w:szCs w:val="20"/>
          <w:lang w:val="nl-NL"/>
        </w:rPr>
        <w:t xml:space="preserve"> </w:t>
      </w:r>
      <w:r w:rsidRPr="001B0F36">
        <w:rPr>
          <w:rFonts w:ascii="Calibri" w:hAnsi="Calibri" w:cs="Calibri"/>
          <w:sz w:val="20"/>
          <w:szCs w:val="20"/>
          <w:lang w:val="nl-NL"/>
        </w:rPr>
        <w:t>leveranciers.</w:t>
      </w:r>
    </w:p>
    <w:p w14:paraId="3E9F626E" w14:textId="298B7791" w:rsidR="00534F1B" w:rsidRDefault="00261657" w:rsidP="00F928FF">
      <w:pPr>
        <w:pStyle w:val="Lijstalinea"/>
        <w:numPr>
          <w:ilvl w:val="0"/>
          <w:numId w:val="19"/>
        </w:numPr>
        <w:spacing w:after="0" w:line="360" w:lineRule="auto"/>
        <w:rPr>
          <w:rFonts w:ascii="Calibri" w:hAnsi="Calibri" w:cs="Calibri"/>
          <w:sz w:val="20"/>
          <w:szCs w:val="20"/>
          <w:lang w:val="nl-NL"/>
        </w:rPr>
      </w:pPr>
      <w:r w:rsidRPr="00F928FF">
        <w:rPr>
          <w:rFonts w:ascii="Calibri" w:hAnsi="Calibri" w:cs="Calibri"/>
          <w:i/>
          <w:sz w:val="20"/>
          <w:szCs w:val="20"/>
          <w:lang w:val="nl-NL"/>
        </w:rPr>
        <w:t>Value</w:t>
      </w:r>
      <w:r w:rsidRPr="001B0F36">
        <w:rPr>
          <w:rFonts w:ascii="Calibri" w:hAnsi="Calibri" w:cs="Calibri"/>
          <w:sz w:val="20"/>
          <w:szCs w:val="20"/>
          <w:lang w:val="nl-NL"/>
        </w:rPr>
        <w:t xml:space="preserve">: omvat de gratis tools en </w:t>
      </w:r>
      <w:proofErr w:type="spellStart"/>
      <w:r w:rsidRPr="001B0F36">
        <w:rPr>
          <w:rFonts w:ascii="Calibri" w:hAnsi="Calibri" w:cs="Calibri"/>
          <w:sz w:val="20"/>
          <w:szCs w:val="20"/>
          <w:lang w:val="nl-NL"/>
        </w:rPr>
        <w:t>Basware</w:t>
      </w:r>
      <w:proofErr w:type="spellEnd"/>
      <w:r w:rsidRPr="001B0F36">
        <w:rPr>
          <w:rFonts w:ascii="Calibri" w:hAnsi="Calibri" w:cs="Calibri"/>
          <w:sz w:val="20"/>
          <w:szCs w:val="20"/>
          <w:lang w:val="nl-NL"/>
        </w:rPr>
        <w:t xml:space="preserve"> </w:t>
      </w:r>
      <w:proofErr w:type="spellStart"/>
      <w:r w:rsidRPr="001B0F36">
        <w:rPr>
          <w:rFonts w:ascii="Calibri" w:hAnsi="Calibri" w:cs="Calibri"/>
          <w:sz w:val="20"/>
          <w:szCs w:val="20"/>
          <w:lang w:val="nl-NL"/>
        </w:rPr>
        <w:t>supplier</w:t>
      </w:r>
      <w:proofErr w:type="spellEnd"/>
      <w:r w:rsidRPr="001B0F36">
        <w:rPr>
          <w:rFonts w:ascii="Calibri" w:hAnsi="Calibri" w:cs="Calibri"/>
          <w:sz w:val="20"/>
          <w:szCs w:val="20"/>
          <w:lang w:val="nl-NL"/>
        </w:rPr>
        <w:t xml:space="preserve"> </w:t>
      </w:r>
      <w:proofErr w:type="spellStart"/>
      <w:r w:rsidRPr="001B0F36">
        <w:rPr>
          <w:rFonts w:ascii="Calibri" w:hAnsi="Calibri" w:cs="Calibri"/>
          <w:sz w:val="20"/>
          <w:szCs w:val="20"/>
          <w:lang w:val="nl-NL"/>
        </w:rPr>
        <w:t>enablement</w:t>
      </w:r>
      <w:proofErr w:type="spellEnd"/>
      <w:r w:rsidRPr="001B0F36">
        <w:rPr>
          <w:rFonts w:ascii="Calibri" w:hAnsi="Calibri" w:cs="Calibri"/>
          <w:sz w:val="20"/>
          <w:szCs w:val="20"/>
          <w:lang w:val="nl-NL"/>
        </w:rPr>
        <w:t xml:space="preserve"> specialist services. Samen met </w:t>
      </w:r>
      <w:proofErr w:type="spellStart"/>
      <w:r w:rsidRPr="001B0F36">
        <w:rPr>
          <w:rFonts w:ascii="Calibri" w:hAnsi="Calibri" w:cs="Calibri"/>
          <w:sz w:val="20"/>
          <w:szCs w:val="20"/>
          <w:lang w:val="nl-NL"/>
        </w:rPr>
        <w:t>Basware</w:t>
      </w:r>
      <w:proofErr w:type="spellEnd"/>
      <w:r w:rsidRPr="001B0F36">
        <w:rPr>
          <w:rFonts w:ascii="Calibri" w:hAnsi="Calibri" w:cs="Calibri"/>
          <w:sz w:val="20"/>
          <w:szCs w:val="20"/>
          <w:lang w:val="nl-NL"/>
        </w:rPr>
        <w:t xml:space="preserve"> creëert de klant een </w:t>
      </w:r>
      <w:proofErr w:type="spellStart"/>
      <w:r w:rsidRPr="001B0F36">
        <w:rPr>
          <w:rFonts w:ascii="Calibri" w:hAnsi="Calibri" w:cs="Calibri"/>
          <w:sz w:val="20"/>
          <w:szCs w:val="20"/>
          <w:lang w:val="nl-NL"/>
        </w:rPr>
        <w:t>enablement</w:t>
      </w:r>
      <w:proofErr w:type="spellEnd"/>
      <w:r w:rsidR="00F928FF">
        <w:rPr>
          <w:rFonts w:ascii="Calibri" w:hAnsi="Calibri" w:cs="Calibri"/>
          <w:sz w:val="20"/>
          <w:szCs w:val="20"/>
          <w:lang w:val="nl-NL"/>
        </w:rPr>
        <w:t>-</w:t>
      </w:r>
      <w:r w:rsidRPr="001B0F36">
        <w:rPr>
          <w:rFonts w:ascii="Calibri" w:hAnsi="Calibri" w:cs="Calibri"/>
          <w:sz w:val="20"/>
          <w:szCs w:val="20"/>
          <w:lang w:val="nl-NL"/>
        </w:rPr>
        <w:t xml:space="preserve">plan met doelen en doelstellingen voor leveranciersbetrokkenheid. </w:t>
      </w:r>
      <w:proofErr w:type="spellStart"/>
      <w:r w:rsidRPr="001B0F36">
        <w:rPr>
          <w:rFonts w:ascii="Calibri" w:hAnsi="Calibri" w:cs="Calibri"/>
          <w:sz w:val="20"/>
          <w:szCs w:val="20"/>
          <w:lang w:val="nl-NL"/>
        </w:rPr>
        <w:t>Basware</w:t>
      </w:r>
      <w:r w:rsidR="00F928FF">
        <w:rPr>
          <w:rFonts w:ascii="Calibri" w:hAnsi="Calibri" w:cs="Calibri"/>
          <w:sz w:val="20"/>
          <w:szCs w:val="20"/>
          <w:lang w:val="nl-NL"/>
        </w:rPr>
        <w:t>’s</w:t>
      </w:r>
      <w:proofErr w:type="spellEnd"/>
      <w:r w:rsidR="00F928FF">
        <w:rPr>
          <w:rFonts w:ascii="Calibri" w:hAnsi="Calibri" w:cs="Calibri"/>
          <w:sz w:val="20"/>
          <w:szCs w:val="20"/>
          <w:lang w:val="nl-NL"/>
        </w:rPr>
        <w:t xml:space="preserve"> </w:t>
      </w:r>
      <w:r w:rsidRPr="001B0F36">
        <w:rPr>
          <w:rFonts w:ascii="Calibri" w:hAnsi="Calibri" w:cs="Calibri"/>
          <w:sz w:val="20"/>
          <w:szCs w:val="20"/>
          <w:lang w:val="nl-NL"/>
        </w:rPr>
        <w:t xml:space="preserve">specialisten adviseren klanten over de beste werkwijzen en manieren om succesvolle </w:t>
      </w:r>
      <w:proofErr w:type="spellStart"/>
      <w:r w:rsidRPr="001B0F36">
        <w:rPr>
          <w:rFonts w:ascii="Calibri" w:hAnsi="Calibri" w:cs="Calibri"/>
          <w:sz w:val="20"/>
          <w:szCs w:val="20"/>
          <w:lang w:val="nl-NL"/>
        </w:rPr>
        <w:t>onboarding</w:t>
      </w:r>
      <w:proofErr w:type="spellEnd"/>
      <w:r w:rsidRPr="001B0F36">
        <w:rPr>
          <w:rFonts w:ascii="Calibri" w:hAnsi="Calibri" w:cs="Calibri"/>
          <w:sz w:val="20"/>
          <w:szCs w:val="20"/>
          <w:lang w:val="nl-NL"/>
        </w:rPr>
        <w:t>-campagnes uit te voeren.</w:t>
      </w:r>
    </w:p>
    <w:p w14:paraId="1E9EF08E" w14:textId="2A2083A3" w:rsidR="00261657" w:rsidRPr="001B0F36" w:rsidRDefault="00261657" w:rsidP="00F928FF">
      <w:pPr>
        <w:pStyle w:val="Lijstalinea"/>
        <w:numPr>
          <w:ilvl w:val="0"/>
          <w:numId w:val="19"/>
        </w:numPr>
        <w:spacing w:after="0" w:line="360" w:lineRule="auto"/>
        <w:rPr>
          <w:rFonts w:ascii="Calibri" w:hAnsi="Calibri" w:cs="Calibri"/>
          <w:sz w:val="20"/>
          <w:szCs w:val="20"/>
          <w:lang w:val="nl-NL"/>
        </w:rPr>
      </w:pPr>
      <w:r w:rsidRPr="00F928FF">
        <w:rPr>
          <w:rFonts w:ascii="Calibri" w:hAnsi="Calibri" w:cs="Calibri"/>
          <w:i/>
          <w:sz w:val="20"/>
          <w:szCs w:val="20"/>
          <w:lang w:val="nl-NL"/>
        </w:rPr>
        <w:t>Premium</w:t>
      </w:r>
      <w:r w:rsidRPr="001B0F36">
        <w:rPr>
          <w:rFonts w:ascii="Calibri" w:hAnsi="Calibri" w:cs="Calibri"/>
          <w:sz w:val="20"/>
          <w:szCs w:val="20"/>
          <w:lang w:val="nl-NL"/>
        </w:rPr>
        <w:t xml:space="preserve">: omvat </w:t>
      </w:r>
      <w:r w:rsidR="00F928FF">
        <w:rPr>
          <w:rFonts w:ascii="Calibri" w:hAnsi="Calibri" w:cs="Calibri"/>
          <w:sz w:val="20"/>
          <w:szCs w:val="20"/>
          <w:lang w:val="nl-NL"/>
        </w:rPr>
        <w:t>Starter en Value é</w:t>
      </w:r>
      <w:r w:rsidRPr="001B0F36">
        <w:rPr>
          <w:rFonts w:ascii="Calibri" w:hAnsi="Calibri" w:cs="Calibri"/>
          <w:sz w:val="20"/>
          <w:szCs w:val="20"/>
          <w:lang w:val="nl-NL"/>
        </w:rPr>
        <w:t xml:space="preserve">n klanten krijgen een </w:t>
      </w:r>
      <w:proofErr w:type="spellStart"/>
      <w:r w:rsidRPr="001B0F36">
        <w:rPr>
          <w:rFonts w:ascii="Calibri" w:hAnsi="Calibri" w:cs="Calibri"/>
          <w:sz w:val="20"/>
          <w:szCs w:val="20"/>
          <w:lang w:val="nl-NL"/>
        </w:rPr>
        <w:t>Basware</w:t>
      </w:r>
      <w:proofErr w:type="spellEnd"/>
      <w:r w:rsidRPr="001B0F36">
        <w:rPr>
          <w:rFonts w:ascii="Calibri" w:hAnsi="Calibri" w:cs="Calibri"/>
          <w:sz w:val="20"/>
          <w:szCs w:val="20"/>
          <w:lang w:val="nl-NL"/>
        </w:rPr>
        <w:t xml:space="preserve"> </w:t>
      </w:r>
      <w:proofErr w:type="spellStart"/>
      <w:r w:rsidRPr="001B0F36">
        <w:rPr>
          <w:rFonts w:ascii="Calibri" w:hAnsi="Calibri" w:cs="Calibri"/>
          <w:sz w:val="20"/>
          <w:szCs w:val="20"/>
          <w:lang w:val="nl-NL"/>
        </w:rPr>
        <w:t>enablement</w:t>
      </w:r>
      <w:proofErr w:type="spellEnd"/>
      <w:r w:rsidRPr="001B0F36">
        <w:rPr>
          <w:rFonts w:ascii="Calibri" w:hAnsi="Calibri" w:cs="Calibri"/>
          <w:sz w:val="20"/>
          <w:szCs w:val="20"/>
          <w:lang w:val="nl-NL"/>
        </w:rPr>
        <w:t xml:space="preserve"> specialist om mee te werken</w:t>
      </w:r>
      <w:r w:rsidR="00273CA2">
        <w:rPr>
          <w:rFonts w:ascii="Calibri" w:hAnsi="Calibri" w:cs="Calibri"/>
          <w:sz w:val="20"/>
          <w:szCs w:val="20"/>
          <w:lang w:val="nl-NL"/>
        </w:rPr>
        <w:t xml:space="preserve"> met de </w:t>
      </w:r>
      <w:proofErr w:type="spellStart"/>
      <w:r w:rsidR="00273CA2">
        <w:rPr>
          <w:rFonts w:ascii="Calibri" w:hAnsi="Calibri" w:cs="Calibri"/>
          <w:sz w:val="20"/>
          <w:szCs w:val="20"/>
          <w:lang w:val="nl-NL"/>
        </w:rPr>
        <w:t>onboarding</w:t>
      </w:r>
      <w:proofErr w:type="spellEnd"/>
      <w:r w:rsidRPr="001B0F36">
        <w:rPr>
          <w:rFonts w:ascii="Calibri" w:hAnsi="Calibri" w:cs="Calibri"/>
          <w:sz w:val="20"/>
          <w:szCs w:val="20"/>
          <w:lang w:val="nl-NL"/>
        </w:rPr>
        <w:t xml:space="preserve">. Premium stelt multinationale bedrijven in staat om de digitalisering van AP holistisch te benaderen wanneer de experts van </w:t>
      </w:r>
      <w:proofErr w:type="spellStart"/>
      <w:r w:rsidRPr="001B0F36">
        <w:rPr>
          <w:rFonts w:ascii="Calibri" w:hAnsi="Calibri" w:cs="Calibri"/>
          <w:sz w:val="20"/>
          <w:szCs w:val="20"/>
          <w:lang w:val="nl-NL"/>
        </w:rPr>
        <w:t>Basware</w:t>
      </w:r>
      <w:proofErr w:type="spellEnd"/>
      <w:r w:rsidRPr="001B0F36">
        <w:rPr>
          <w:rFonts w:ascii="Calibri" w:hAnsi="Calibri" w:cs="Calibri"/>
          <w:sz w:val="20"/>
          <w:szCs w:val="20"/>
          <w:lang w:val="nl-NL"/>
        </w:rPr>
        <w:t xml:space="preserve"> hen helpen bij het navigeren op verschillende marktpraktijken, lokale voorschriften en andere uitdagingen van </w:t>
      </w:r>
      <w:proofErr w:type="spellStart"/>
      <w:r w:rsidRPr="001B0F36">
        <w:rPr>
          <w:rFonts w:ascii="Calibri" w:hAnsi="Calibri" w:cs="Calibri"/>
          <w:sz w:val="20"/>
          <w:szCs w:val="20"/>
          <w:lang w:val="nl-NL"/>
        </w:rPr>
        <w:t>supplier</w:t>
      </w:r>
      <w:proofErr w:type="spellEnd"/>
      <w:r w:rsidRPr="001B0F36">
        <w:rPr>
          <w:rFonts w:ascii="Calibri" w:hAnsi="Calibri" w:cs="Calibri"/>
          <w:sz w:val="20"/>
          <w:szCs w:val="20"/>
          <w:lang w:val="nl-NL"/>
        </w:rPr>
        <w:t xml:space="preserve"> </w:t>
      </w:r>
      <w:proofErr w:type="spellStart"/>
      <w:r w:rsidRPr="001B0F36">
        <w:rPr>
          <w:rFonts w:ascii="Calibri" w:hAnsi="Calibri" w:cs="Calibri"/>
          <w:sz w:val="20"/>
          <w:szCs w:val="20"/>
          <w:lang w:val="nl-NL"/>
        </w:rPr>
        <w:t>onboarding</w:t>
      </w:r>
      <w:proofErr w:type="spellEnd"/>
      <w:r w:rsidRPr="001B0F36">
        <w:rPr>
          <w:rFonts w:ascii="Calibri" w:hAnsi="Calibri" w:cs="Calibri"/>
          <w:sz w:val="20"/>
          <w:szCs w:val="20"/>
          <w:lang w:val="nl-NL"/>
        </w:rPr>
        <w:t xml:space="preserve"> op wereldwijde schaal. Het programma begint altijd met een gezamenlijke workshop. De lengte van het programma kan variëren van enkele maanden tot meerdere jaren, afhankelijk van de huidige situatie van de klant en de programmadoelstellingen.</w:t>
      </w:r>
    </w:p>
    <w:p w14:paraId="705E709B" w14:textId="77777777" w:rsidR="00F928FF" w:rsidRDefault="00F928FF" w:rsidP="00F928FF">
      <w:pPr>
        <w:spacing w:after="0" w:line="360" w:lineRule="auto"/>
        <w:rPr>
          <w:rFonts w:ascii="Calibri" w:hAnsi="Calibri" w:cs="Calibri"/>
          <w:sz w:val="20"/>
          <w:szCs w:val="20"/>
          <w:lang w:val="nl-NL"/>
        </w:rPr>
      </w:pPr>
    </w:p>
    <w:p w14:paraId="50A08831" w14:textId="77777777" w:rsidR="00990B55" w:rsidRDefault="001B0F36" w:rsidP="00990B55">
      <w:pPr>
        <w:spacing w:after="0" w:line="360" w:lineRule="auto"/>
        <w:rPr>
          <w:rFonts w:ascii="Calibri" w:hAnsi="Calibri" w:cs="Calibri"/>
          <w:sz w:val="20"/>
          <w:szCs w:val="20"/>
          <w:lang w:val="nl-NL"/>
        </w:rPr>
      </w:pPr>
      <w:r w:rsidRPr="001B0F36">
        <w:rPr>
          <w:rFonts w:ascii="Calibri" w:hAnsi="Calibri" w:cs="Calibri"/>
          <w:sz w:val="20"/>
          <w:szCs w:val="20"/>
          <w:lang w:val="nl-NL"/>
        </w:rPr>
        <w:t>Voor d</w:t>
      </w:r>
      <w:r w:rsidR="00F928FF">
        <w:rPr>
          <w:rFonts w:ascii="Calibri" w:hAnsi="Calibri" w:cs="Calibri"/>
          <w:sz w:val="20"/>
          <w:szCs w:val="20"/>
          <w:lang w:val="nl-NL"/>
        </w:rPr>
        <w:t>e V</w:t>
      </w:r>
      <w:r w:rsidRPr="001B0F36">
        <w:rPr>
          <w:rFonts w:ascii="Calibri" w:hAnsi="Calibri" w:cs="Calibri"/>
          <w:sz w:val="20"/>
          <w:szCs w:val="20"/>
          <w:lang w:val="nl-NL"/>
        </w:rPr>
        <w:t>alue</w:t>
      </w:r>
      <w:r w:rsidR="00F928FF">
        <w:rPr>
          <w:rFonts w:ascii="Calibri" w:hAnsi="Calibri" w:cs="Calibri"/>
          <w:sz w:val="20"/>
          <w:szCs w:val="20"/>
          <w:lang w:val="nl-NL"/>
        </w:rPr>
        <w:t>-</w:t>
      </w:r>
      <w:r w:rsidRPr="001B0F36">
        <w:rPr>
          <w:rFonts w:ascii="Calibri" w:hAnsi="Calibri" w:cs="Calibri"/>
          <w:sz w:val="20"/>
          <w:szCs w:val="20"/>
          <w:lang w:val="nl-NL"/>
        </w:rPr>
        <w:t xml:space="preserve"> en </w:t>
      </w:r>
      <w:r w:rsidR="00F928FF">
        <w:rPr>
          <w:rFonts w:ascii="Calibri" w:hAnsi="Calibri" w:cs="Calibri"/>
          <w:sz w:val="20"/>
          <w:szCs w:val="20"/>
          <w:lang w:val="nl-NL"/>
        </w:rPr>
        <w:t>P</w:t>
      </w:r>
      <w:r w:rsidRPr="001B0F36">
        <w:rPr>
          <w:rFonts w:ascii="Calibri" w:hAnsi="Calibri" w:cs="Calibri"/>
          <w:sz w:val="20"/>
          <w:szCs w:val="20"/>
          <w:lang w:val="nl-NL"/>
        </w:rPr>
        <w:t>remium</w:t>
      </w:r>
      <w:r w:rsidR="00F928FF">
        <w:rPr>
          <w:rFonts w:ascii="Calibri" w:hAnsi="Calibri" w:cs="Calibri"/>
          <w:sz w:val="20"/>
          <w:szCs w:val="20"/>
          <w:lang w:val="nl-NL"/>
        </w:rPr>
        <w:t>-</w:t>
      </w:r>
      <w:r w:rsidRPr="001B0F36">
        <w:rPr>
          <w:rFonts w:ascii="Calibri" w:hAnsi="Calibri" w:cs="Calibri"/>
          <w:sz w:val="20"/>
          <w:szCs w:val="20"/>
          <w:lang w:val="nl-NL"/>
        </w:rPr>
        <w:t xml:space="preserve">pakketten heeft </w:t>
      </w:r>
      <w:proofErr w:type="spellStart"/>
      <w:r w:rsidRPr="001B0F36">
        <w:rPr>
          <w:rFonts w:ascii="Calibri" w:hAnsi="Calibri" w:cs="Calibri"/>
          <w:sz w:val="20"/>
          <w:szCs w:val="20"/>
          <w:lang w:val="nl-NL"/>
        </w:rPr>
        <w:t>Basware</w:t>
      </w:r>
      <w:proofErr w:type="spellEnd"/>
      <w:r w:rsidRPr="001B0F36">
        <w:rPr>
          <w:rFonts w:ascii="Calibri" w:hAnsi="Calibri" w:cs="Calibri"/>
          <w:sz w:val="20"/>
          <w:szCs w:val="20"/>
          <w:lang w:val="nl-NL"/>
        </w:rPr>
        <w:t xml:space="preserve"> een speciaal </w:t>
      </w:r>
      <w:proofErr w:type="spellStart"/>
      <w:r w:rsidRPr="001B0F36">
        <w:rPr>
          <w:rFonts w:ascii="Calibri" w:hAnsi="Calibri" w:cs="Calibri"/>
          <w:sz w:val="20"/>
          <w:szCs w:val="20"/>
          <w:lang w:val="nl-NL"/>
        </w:rPr>
        <w:t>enablement</w:t>
      </w:r>
      <w:proofErr w:type="spellEnd"/>
      <w:r w:rsidRPr="001B0F36">
        <w:rPr>
          <w:rFonts w:ascii="Calibri" w:hAnsi="Calibri" w:cs="Calibri"/>
          <w:sz w:val="20"/>
          <w:szCs w:val="20"/>
          <w:lang w:val="nl-NL"/>
        </w:rPr>
        <w:t xml:space="preserve"> team onder customer support die met de klanten samenwerk</w:t>
      </w:r>
      <w:r w:rsidR="00F928FF">
        <w:rPr>
          <w:rFonts w:ascii="Calibri" w:hAnsi="Calibri" w:cs="Calibri"/>
          <w:sz w:val="20"/>
          <w:szCs w:val="20"/>
          <w:lang w:val="nl-NL"/>
        </w:rPr>
        <w:t>t</w:t>
      </w:r>
      <w:r w:rsidRPr="001B0F36">
        <w:rPr>
          <w:rFonts w:ascii="Calibri" w:hAnsi="Calibri" w:cs="Calibri"/>
          <w:sz w:val="20"/>
          <w:szCs w:val="20"/>
          <w:lang w:val="nl-NL"/>
        </w:rPr>
        <w:t xml:space="preserve">. </w:t>
      </w:r>
      <w:r w:rsidR="00F928FF">
        <w:rPr>
          <w:rFonts w:ascii="Calibri" w:hAnsi="Calibri" w:cs="Calibri"/>
          <w:sz w:val="20"/>
          <w:szCs w:val="20"/>
          <w:lang w:val="nl-NL"/>
        </w:rPr>
        <w:t xml:space="preserve">Nogmaals De </w:t>
      </w:r>
      <w:proofErr w:type="spellStart"/>
      <w:r w:rsidR="00F928FF" w:rsidRPr="00990B55">
        <w:rPr>
          <w:rFonts w:ascii="Calibri" w:hAnsi="Calibri" w:cs="Calibri"/>
          <w:sz w:val="20"/>
          <w:szCs w:val="20"/>
          <w:lang w:val="nl-NL"/>
        </w:rPr>
        <w:t>Budt</w:t>
      </w:r>
      <w:proofErr w:type="spellEnd"/>
      <w:r w:rsidR="00F928FF" w:rsidRPr="00990B55">
        <w:rPr>
          <w:rFonts w:ascii="Calibri" w:hAnsi="Calibri" w:cs="Calibri"/>
          <w:sz w:val="20"/>
          <w:szCs w:val="20"/>
          <w:lang w:val="nl-NL"/>
        </w:rPr>
        <w:t xml:space="preserve">: </w:t>
      </w:r>
      <w:r w:rsidRPr="00990B55">
        <w:rPr>
          <w:rFonts w:ascii="Calibri" w:hAnsi="Calibri" w:cs="Calibri"/>
          <w:sz w:val="20"/>
          <w:szCs w:val="20"/>
          <w:lang w:val="nl-NL"/>
        </w:rPr>
        <w:t xml:space="preserve">“Met de hulp van </w:t>
      </w:r>
      <w:proofErr w:type="spellStart"/>
      <w:r w:rsidR="00534F1B" w:rsidRPr="00990B55">
        <w:rPr>
          <w:rFonts w:ascii="Calibri" w:hAnsi="Calibri" w:cs="Calibri"/>
          <w:sz w:val="20"/>
          <w:szCs w:val="20"/>
          <w:lang w:val="nl-NL"/>
        </w:rPr>
        <w:t>enablement</w:t>
      </w:r>
      <w:proofErr w:type="spellEnd"/>
      <w:r w:rsidR="00534F1B" w:rsidRPr="00990B55">
        <w:rPr>
          <w:rFonts w:ascii="Calibri" w:hAnsi="Calibri" w:cs="Calibri"/>
          <w:sz w:val="20"/>
          <w:szCs w:val="20"/>
          <w:lang w:val="nl-NL"/>
        </w:rPr>
        <w:t xml:space="preserve"> services</w:t>
      </w:r>
      <w:r w:rsidRPr="00990B55">
        <w:rPr>
          <w:rFonts w:ascii="Calibri" w:hAnsi="Calibri" w:cs="Calibri"/>
          <w:sz w:val="20"/>
          <w:szCs w:val="20"/>
          <w:lang w:val="nl-NL"/>
        </w:rPr>
        <w:t xml:space="preserve"> kunnen klanten hun leveranciersbetrekkingen sneller bereiken en profiteren van de efficiëntie die digitalisering biedt</w:t>
      </w:r>
      <w:r w:rsidR="00F928FF" w:rsidRPr="00990B55">
        <w:rPr>
          <w:rFonts w:ascii="Calibri" w:hAnsi="Calibri" w:cs="Calibri"/>
          <w:sz w:val="20"/>
          <w:szCs w:val="20"/>
          <w:lang w:val="nl-NL"/>
        </w:rPr>
        <w:t>.”</w:t>
      </w:r>
    </w:p>
    <w:p w14:paraId="0D1687D1" w14:textId="77777777" w:rsidR="00990B55" w:rsidRPr="00990B55" w:rsidRDefault="00990B55" w:rsidP="00990B55">
      <w:pPr>
        <w:spacing w:after="0" w:line="360" w:lineRule="auto"/>
        <w:rPr>
          <w:rFonts w:ascii="Calibri" w:hAnsi="Calibri" w:cs="Calibri"/>
          <w:sz w:val="20"/>
          <w:szCs w:val="20"/>
          <w:lang w:val="nl-NL"/>
        </w:rPr>
      </w:pPr>
    </w:p>
    <w:p w14:paraId="4BE661E9" w14:textId="18C95E6D" w:rsidR="00012434" w:rsidRPr="00233798" w:rsidRDefault="00012434" w:rsidP="00012434">
      <w:pPr>
        <w:widowControl w:val="0"/>
        <w:suppressAutoHyphens/>
        <w:autoSpaceDE w:val="0"/>
        <w:autoSpaceDN w:val="0"/>
        <w:adjustRightInd w:val="0"/>
        <w:spacing w:line="360" w:lineRule="auto"/>
        <w:rPr>
          <w:rFonts w:ascii="Calibri" w:hAnsi="Calibri" w:cs="Calibri"/>
          <w:sz w:val="20"/>
          <w:szCs w:val="20"/>
        </w:rPr>
      </w:pPr>
      <w:proofErr w:type="spellStart"/>
      <w:r w:rsidRPr="00233798">
        <w:rPr>
          <w:rFonts w:ascii="Calibri" w:hAnsi="Calibri" w:cs="Calibri"/>
          <w:b/>
          <w:sz w:val="20"/>
          <w:szCs w:val="20"/>
        </w:rPr>
        <w:t>Over</w:t>
      </w:r>
      <w:proofErr w:type="spellEnd"/>
      <w:r w:rsidRPr="00233798">
        <w:rPr>
          <w:rFonts w:ascii="Calibri" w:hAnsi="Calibri" w:cs="Calibri"/>
          <w:b/>
          <w:sz w:val="20"/>
          <w:szCs w:val="20"/>
        </w:rPr>
        <w:t xml:space="preserve"> </w:t>
      </w:r>
      <w:proofErr w:type="spellStart"/>
      <w:r w:rsidRPr="00233798">
        <w:rPr>
          <w:rFonts w:ascii="Calibri" w:hAnsi="Calibri" w:cs="Calibri"/>
          <w:b/>
          <w:sz w:val="20"/>
          <w:szCs w:val="20"/>
        </w:rPr>
        <w:t>Basware</w:t>
      </w:r>
      <w:proofErr w:type="spellEnd"/>
      <w:r>
        <w:rPr>
          <w:rFonts w:ascii="Calibri" w:hAnsi="Calibri" w:cs="Calibri"/>
          <w:b/>
          <w:sz w:val="20"/>
          <w:szCs w:val="20"/>
        </w:rPr>
        <w:br/>
      </w:r>
      <w:proofErr w:type="spellStart"/>
      <w:r w:rsidRPr="00233798">
        <w:rPr>
          <w:rFonts w:ascii="Calibri" w:hAnsi="Calibri" w:cs="Calibri"/>
          <w:sz w:val="20"/>
          <w:szCs w:val="20"/>
        </w:rPr>
        <w:t>Basware</w:t>
      </w:r>
      <w:proofErr w:type="spellEnd"/>
      <w:r w:rsidRPr="00233798">
        <w:rPr>
          <w:rFonts w:ascii="Calibri" w:hAnsi="Calibri" w:cs="Calibri"/>
          <w:sz w:val="20"/>
          <w:szCs w:val="20"/>
        </w:rPr>
        <w:t xml:space="preserve"> is de </w:t>
      </w:r>
      <w:proofErr w:type="spellStart"/>
      <w:r w:rsidRPr="00233798">
        <w:rPr>
          <w:rFonts w:ascii="Calibri" w:hAnsi="Calibri" w:cs="Calibri"/>
          <w:sz w:val="20"/>
          <w:szCs w:val="20"/>
        </w:rPr>
        <w:t>toonaangevende</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leverancier</w:t>
      </w:r>
      <w:proofErr w:type="spellEnd"/>
      <w:r w:rsidRPr="00233798">
        <w:rPr>
          <w:rFonts w:ascii="Calibri" w:hAnsi="Calibri" w:cs="Calibri"/>
          <w:sz w:val="20"/>
          <w:szCs w:val="20"/>
        </w:rPr>
        <w:t xml:space="preserve"> van ‘</w:t>
      </w:r>
      <w:proofErr w:type="spellStart"/>
      <w:r w:rsidRPr="00233798">
        <w:rPr>
          <w:rFonts w:ascii="Calibri" w:hAnsi="Calibri" w:cs="Calibri"/>
          <w:sz w:val="20"/>
          <w:szCs w:val="20"/>
        </w:rPr>
        <w:t>networked</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purchase</w:t>
      </w:r>
      <w:proofErr w:type="spellEnd"/>
      <w:r w:rsidRPr="00233798">
        <w:rPr>
          <w:rFonts w:ascii="Calibri" w:hAnsi="Calibri" w:cs="Calibri"/>
          <w:sz w:val="20"/>
          <w:szCs w:val="20"/>
        </w:rPr>
        <w:t xml:space="preserve"> to </w:t>
      </w:r>
      <w:proofErr w:type="spellStart"/>
      <w:r w:rsidRPr="00233798">
        <w:rPr>
          <w:rFonts w:ascii="Calibri" w:hAnsi="Calibri" w:cs="Calibri"/>
          <w:sz w:val="20"/>
          <w:szCs w:val="20"/>
        </w:rPr>
        <w:t>pay</w:t>
      </w:r>
      <w:proofErr w:type="spellEnd"/>
      <w:r w:rsidRPr="00233798">
        <w:rPr>
          <w:rFonts w:ascii="Calibri" w:hAnsi="Calibri" w:cs="Calibri"/>
          <w:sz w:val="20"/>
          <w:szCs w:val="20"/>
        </w:rPr>
        <w:t>, e-</w:t>
      </w:r>
      <w:proofErr w:type="spellStart"/>
      <w:r w:rsidRPr="00233798">
        <w:rPr>
          <w:rFonts w:ascii="Calibri" w:hAnsi="Calibri" w:cs="Calibri"/>
          <w:sz w:val="20"/>
          <w:szCs w:val="20"/>
        </w:rPr>
        <w:t>invoicing</w:t>
      </w:r>
      <w:proofErr w:type="spellEnd"/>
      <w:r w:rsidRPr="00233798">
        <w:rPr>
          <w:rFonts w:ascii="Calibri" w:hAnsi="Calibri" w:cs="Calibri"/>
          <w:sz w:val="20"/>
          <w:szCs w:val="20"/>
        </w:rPr>
        <w:t xml:space="preserve">- en </w:t>
      </w:r>
      <w:proofErr w:type="spellStart"/>
      <w:r w:rsidRPr="00233798">
        <w:rPr>
          <w:rFonts w:ascii="Calibri" w:hAnsi="Calibri" w:cs="Calibri"/>
          <w:sz w:val="20"/>
          <w:szCs w:val="20"/>
        </w:rPr>
        <w:t>innovatieve</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financieringsoplossingen</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Het</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commerce-</w:t>
      </w:r>
      <w:proofErr w:type="spellEnd"/>
      <w:r w:rsidRPr="00233798">
        <w:rPr>
          <w:rFonts w:ascii="Calibri" w:hAnsi="Calibri" w:cs="Calibri"/>
          <w:sz w:val="20"/>
          <w:szCs w:val="20"/>
        </w:rPr>
        <w:t xml:space="preserve"> en </w:t>
      </w:r>
      <w:proofErr w:type="spellStart"/>
      <w:r w:rsidRPr="00233798">
        <w:rPr>
          <w:rFonts w:ascii="Calibri" w:hAnsi="Calibri" w:cs="Calibri"/>
          <w:sz w:val="20"/>
          <w:szCs w:val="20"/>
        </w:rPr>
        <w:t>financing-netwerk</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verbindt</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wereldwijd</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bedrijven</w:t>
      </w:r>
      <w:proofErr w:type="spellEnd"/>
      <w:r w:rsidRPr="00233798">
        <w:rPr>
          <w:rFonts w:ascii="Calibri" w:hAnsi="Calibri" w:cs="Calibri"/>
          <w:sz w:val="20"/>
          <w:szCs w:val="20"/>
        </w:rPr>
        <w:t xml:space="preserve"> in </w:t>
      </w:r>
      <w:proofErr w:type="spellStart"/>
      <w:r w:rsidRPr="00233798">
        <w:rPr>
          <w:rFonts w:ascii="Calibri" w:hAnsi="Calibri" w:cs="Calibri"/>
          <w:sz w:val="20"/>
          <w:szCs w:val="20"/>
        </w:rPr>
        <w:t>meer</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dan</w:t>
      </w:r>
      <w:proofErr w:type="spellEnd"/>
      <w:r w:rsidRPr="00233798">
        <w:rPr>
          <w:rFonts w:ascii="Calibri" w:hAnsi="Calibri" w:cs="Calibri"/>
          <w:sz w:val="20"/>
          <w:szCs w:val="20"/>
        </w:rPr>
        <w:t xml:space="preserve"> 100 landen. </w:t>
      </w:r>
      <w:proofErr w:type="spellStart"/>
      <w:r w:rsidRPr="00233798">
        <w:rPr>
          <w:rFonts w:ascii="Calibri" w:hAnsi="Calibri" w:cs="Calibri"/>
          <w:sz w:val="20"/>
          <w:szCs w:val="20"/>
        </w:rPr>
        <w:t>Basware</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heeft</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het</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grootste</w:t>
      </w:r>
      <w:proofErr w:type="spellEnd"/>
      <w:r w:rsidRPr="00233798">
        <w:rPr>
          <w:rFonts w:ascii="Calibri" w:hAnsi="Calibri" w:cs="Calibri"/>
          <w:sz w:val="20"/>
          <w:szCs w:val="20"/>
        </w:rPr>
        <w:t xml:space="preserve"> open </w:t>
      </w:r>
      <w:proofErr w:type="spellStart"/>
      <w:r w:rsidRPr="00233798">
        <w:rPr>
          <w:rFonts w:ascii="Calibri" w:hAnsi="Calibri" w:cs="Calibri"/>
          <w:sz w:val="20"/>
          <w:szCs w:val="20"/>
        </w:rPr>
        <w:t>zakelijke</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netwerk</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ter</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wereld</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waardoor</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een</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goede</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samenwerking</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tu</w:t>
      </w:r>
      <w:r w:rsidRPr="00233798">
        <w:rPr>
          <w:rFonts w:ascii="Calibri" w:hAnsi="Calibri" w:cs="Calibri"/>
          <w:sz w:val="20"/>
          <w:szCs w:val="20"/>
        </w:rPr>
        <w:t>s</w:t>
      </w:r>
      <w:r w:rsidRPr="00233798">
        <w:rPr>
          <w:rFonts w:ascii="Calibri" w:hAnsi="Calibri" w:cs="Calibri"/>
          <w:sz w:val="20"/>
          <w:szCs w:val="20"/>
        </w:rPr>
        <w:t>sen</w:t>
      </w:r>
      <w:proofErr w:type="spellEnd"/>
      <w:r w:rsidRPr="00233798">
        <w:rPr>
          <w:rFonts w:ascii="Calibri" w:hAnsi="Calibri" w:cs="Calibri"/>
          <w:sz w:val="20"/>
          <w:szCs w:val="20"/>
        </w:rPr>
        <w:t xml:space="preserve"> de </w:t>
      </w:r>
      <w:proofErr w:type="spellStart"/>
      <w:r w:rsidRPr="00233798">
        <w:rPr>
          <w:rFonts w:ascii="Calibri" w:hAnsi="Calibri" w:cs="Calibri"/>
          <w:sz w:val="20"/>
          <w:szCs w:val="20"/>
        </w:rPr>
        <w:t>verschillende</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partijen</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ongeacht</w:t>
      </w:r>
      <w:proofErr w:type="spellEnd"/>
      <w:r w:rsidRPr="00233798">
        <w:rPr>
          <w:rFonts w:ascii="Calibri" w:hAnsi="Calibri" w:cs="Calibri"/>
          <w:sz w:val="20"/>
          <w:szCs w:val="20"/>
        </w:rPr>
        <w:t xml:space="preserve"> de </w:t>
      </w:r>
      <w:proofErr w:type="spellStart"/>
      <w:r w:rsidRPr="00233798">
        <w:rPr>
          <w:rFonts w:ascii="Calibri" w:hAnsi="Calibri" w:cs="Calibri"/>
          <w:sz w:val="20"/>
          <w:szCs w:val="20"/>
        </w:rPr>
        <w:t>bedrijfsgrootte</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ontstaat</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Door</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het</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ve</w:t>
      </w:r>
      <w:r w:rsidRPr="00233798">
        <w:rPr>
          <w:rFonts w:ascii="Calibri" w:hAnsi="Calibri" w:cs="Calibri"/>
          <w:sz w:val="20"/>
          <w:szCs w:val="20"/>
        </w:rPr>
        <w:t>r</w:t>
      </w:r>
      <w:r w:rsidRPr="00233798">
        <w:rPr>
          <w:rFonts w:ascii="Calibri" w:hAnsi="Calibri" w:cs="Calibri"/>
          <w:sz w:val="20"/>
          <w:szCs w:val="20"/>
        </w:rPr>
        <w:t>eenvoudigen</w:t>
      </w:r>
      <w:proofErr w:type="spellEnd"/>
      <w:r w:rsidRPr="00233798">
        <w:rPr>
          <w:rFonts w:ascii="Calibri" w:hAnsi="Calibri" w:cs="Calibri"/>
          <w:sz w:val="20"/>
          <w:szCs w:val="20"/>
        </w:rPr>
        <w:t xml:space="preserve"> van </w:t>
      </w:r>
      <w:proofErr w:type="spellStart"/>
      <w:r w:rsidRPr="00233798">
        <w:rPr>
          <w:rFonts w:ascii="Calibri" w:hAnsi="Calibri" w:cs="Calibri"/>
          <w:sz w:val="20"/>
          <w:szCs w:val="20"/>
        </w:rPr>
        <w:t>stroomlijnen</w:t>
      </w:r>
      <w:proofErr w:type="spellEnd"/>
      <w:r w:rsidRPr="00233798">
        <w:rPr>
          <w:rFonts w:ascii="Calibri" w:hAnsi="Calibri" w:cs="Calibri"/>
          <w:sz w:val="20"/>
          <w:szCs w:val="20"/>
        </w:rPr>
        <w:t xml:space="preserve"> van </w:t>
      </w:r>
      <w:proofErr w:type="spellStart"/>
      <w:r w:rsidRPr="00233798">
        <w:rPr>
          <w:rFonts w:ascii="Calibri" w:hAnsi="Calibri" w:cs="Calibri"/>
          <w:sz w:val="20"/>
          <w:szCs w:val="20"/>
        </w:rPr>
        <w:t>financiële</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processen</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kunnen</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o</w:t>
      </w:r>
      <w:r w:rsidRPr="00233798">
        <w:rPr>
          <w:rFonts w:ascii="Calibri" w:hAnsi="Calibri" w:cs="Calibri"/>
          <w:sz w:val="20"/>
          <w:szCs w:val="20"/>
        </w:rPr>
        <w:t>r</w:t>
      </w:r>
      <w:r w:rsidRPr="00233798">
        <w:rPr>
          <w:rFonts w:ascii="Calibri" w:hAnsi="Calibri" w:cs="Calibri"/>
          <w:sz w:val="20"/>
          <w:szCs w:val="20"/>
        </w:rPr>
        <w:t>ganisaties</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het</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maximale</w:t>
      </w:r>
      <w:proofErr w:type="spellEnd"/>
      <w:r w:rsidRPr="00233798">
        <w:rPr>
          <w:rFonts w:ascii="Calibri" w:hAnsi="Calibri" w:cs="Calibri"/>
          <w:sz w:val="20"/>
          <w:szCs w:val="20"/>
        </w:rPr>
        <w:t xml:space="preserve"> uit </w:t>
      </w:r>
      <w:proofErr w:type="spellStart"/>
      <w:r w:rsidRPr="00233798">
        <w:rPr>
          <w:rFonts w:ascii="Calibri" w:hAnsi="Calibri" w:cs="Calibri"/>
          <w:sz w:val="20"/>
          <w:szCs w:val="20"/>
        </w:rPr>
        <w:t>hun</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bedrijfsactiviteiten</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halen</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Wereldwijd</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kunnen</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zowel</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kleine</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als</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grote</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organisaties</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aanzienlijke</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kostenbesparingen</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realiseren</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flexibele</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betalingsvoorwaa</w:t>
      </w:r>
      <w:r w:rsidRPr="00233798">
        <w:rPr>
          <w:rFonts w:ascii="Calibri" w:hAnsi="Calibri" w:cs="Calibri"/>
          <w:sz w:val="20"/>
          <w:szCs w:val="20"/>
        </w:rPr>
        <w:t>r</w:t>
      </w:r>
      <w:r w:rsidRPr="00233798">
        <w:rPr>
          <w:rFonts w:ascii="Calibri" w:hAnsi="Calibri" w:cs="Calibri"/>
          <w:sz w:val="20"/>
          <w:szCs w:val="20"/>
        </w:rPr>
        <w:t>den</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opstellen</w:t>
      </w:r>
      <w:proofErr w:type="spellEnd"/>
      <w:r w:rsidRPr="00233798">
        <w:rPr>
          <w:rFonts w:ascii="Calibri" w:hAnsi="Calibri" w:cs="Calibri"/>
          <w:sz w:val="20"/>
          <w:szCs w:val="20"/>
        </w:rPr>
        <w:t xml:space="preserve"> en </w:t>
      </w:r>
      <w:proofErr w:type="spellStart"/>
      <w:r w:rsidRPr="00233798">
        <w:rPr>
          <w:rFonts w:ascii="Calibri" w:hAnsi="Calibri" w:cs="Calibri"/>
          <w:sz w:val="20"/>
          <w:szCs w:val="20"/>
        </w:rPr>
        <w:t>een</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grotere</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efficiency</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behalen</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Hierdoor</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ontstaat</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ook</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een</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verbet</w:t>
      </w:r>
      <w:r w:rsidRPr="00233798">
        <w:rPr>
          <w:rFonts w:ascii="Calibri" w:hAnsi="Calibri" w:cs="Calibri"/>
          <w:sz w:val="20"/>
          <w:szCs w:val="20"/>
        </w:rPr>
        <w:t>e</w:t>
      </w:r>
      <w:r w:rsidRPr="00233798">
        <w:rPr>
          <w:rFonts w:ascii="Calibri" w:hAnsi="Calibri" w:cs="Calibri"/>
          <w:sz w:val="20"/>
          <w:szCs w:val="20"/>
        </w:rPr>
        <w:t>rende</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relatie</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met</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leveranciers</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Voor</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meer</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informatie</w:t>
      </w:r>
      <w:proofErr w:type="spellEnd"/>
      <w:r w:rsidRPr="00233798">
        <w:rPr>
          <w:rFonts w:ascii="Calibri" w:hAnsi="Calibri" w:cs="Calibri"/>
          <w:sz w:val="20"/>
          <w:szCs w:val="20"/>
        </w:rPr>
        <w:t xml:space="preserve"> </w:t>
      </w:r>
      <w:proofErr w:type="spellStart"/>
      <w:r w:rsidRPr="00233798">
        <w:rPr>
          <w:rFonts w:ascii="Calibri" w:hAnsi="Calibri" w:cs="Calibri"/>
          <w:sz w:val="20"/>
          <w:szCs w:val="20"/>
        </w:rPr>
        <w:t>bezoek</w:t>
      </w:r>
      <w:proofErr w:type="spellEnd"/>
      <w:r w:rsidRPr="00233798">
        <w:rPr>
          <w:rFonts w:ascii="Calibri" w:hAnsi="Calibri" w:cs="Calibri"/>
          <w:sz w:val="20"/>
          <w:szCs w:val="20"/>
        </w:rPr>
        <w:t xml:space="preserve"> </w:t>
      </w:r>
      <w:hyperlink r:id="rId7" w:history="1">
        <w:r w:rsidRPr="00233798">
          <w:rPr>
            <w:rStyle w:val="Hyperlink"/>
            <w:rFonts w:ascii="Calibri" w:hAnsi="Calibri" w:cs="Calibri"/>
            <w:sz w:val="20"/>
            <w:szCs w:val="20"/>
          </w:rPr>
          <w:t>www.basware.be</w:t>
        </w:r>
      </w:hyperlink>
      <w:r w:rsidRPr="00233798">
        <w:rPr>
          <w:rFonts w:ascii="Calibri" w:hAnsi="Calibri" w:cs="Calibri"/>
          <w:sz w:val="20"/>
          <w:szCs w:val="20"/>
        </w:rPr>
        <w:t xml:space="preserve">. </w:t>
      </w:r>
    </w:p>
    <w:p w14:paraId="7F9BA1C8" w14:textId="77777777" w:rsidR="00012434" w:rsidRPr="00233798" w:rsidRDefault="00012434" w:rsidP="00012434">
      <w:pPr>
        <w:suppressAutoHyphens/>
        <w:spacing w:line="360" w:lineRule="auto"/>
        <w:rPr>
          <w:rFonts w:ascii="Calibri" w:hAnsi="Calibri" w:cs="Calibri"/>
          <w:b/>
          <w:bCs/>
          <w:sz w:val="20"/>
        </w:rPr>
      </w:pPr>
    </w:p>
    <w:p w14:paraId="3D2187D9" w14:textId="06925C28" w:rsidR="00012434" w:rsidRPr="00233798" w:rsidRDefault="00012434" w:rsidP="00012434">
      <w:pPr>
        <w:suppressAutoHyphens/>
        <w:spacing w:line="360" w:lineRule="auto"/>
        <w:rPr>
          <w:rFonts w:ascii="Calibri" w:hAnsi="Calibri" w:cs="Calibri"/>
          <w:sz w:val="20"/>
        </w:rPr>
      </w:pPr>
      <w:proofErr w:type="spellStart"/>
      <w:r w:rsidRPr="00233798">
        <w:rPr>
          <w:rFonts w:ascii="Calibri" w:hAnsi="Calibri" w:cs="Calibri"/>
          <w:b/>
          <w:sz w:val="20"/>
        </w:rPr>
        <w:t>Voor</w:t>
      </w:r>
      <w:proofErr w:type="spellEnd"/>
      <w:r w:rsidRPr="00233798">
        <w:rPr>
          <w:rFonts w:ascii="Calibri" w:hAnsi="Calibri" w:cs="Calibri"/>
          <w:b/>
          <w:sz w:val="20"/>
        </w:rPr>
        <w:t xml:space="preserve"> </w:t>
      </w:r>
      <w:proofErr w:type="spellStart"/>
      <w:r w:rsidRPr="00233798">
        <w:rPr>
          <w:rFonts w:ascii="Calibri" w:hAnsi="Calibri" w:cs="Calibri"/>
          <w:b/>
          <w:sz w:val="20"/>
        </w:rPr>
        <w:t>meer</w:t>
      </w:r>
      <w:proofErr w:type="spellEnd"/>
      <w:r w:rsidRPr="00233798">
        <w:rPr>
          <w:rFonts w:ascii="Calibri" w:hAnsi="Calibri" w:cs="Calibri"/>
          <w:b/>
          <w:sz w:val="20"/>
        </w:rPr>
        <w:t xml:space="preserve"> </w:t>
      </w:r>
      <w:proofErr w:type="spellStart"/>
      <w:r w:rsidRPr="00233798">
        <w:rPr>
          <w:rFonts w:ascii="Calibri" w:hAnsi="Calibri" w:cs="Calibri"/>
          <w:b/>
          <w:sz w:val="20"/>
        </w:rPr>
        <w:t>informatie</w:t>
      </w:r>
      <w:proofErr w:type="spellEnd"/>
      <w:r w:rsidRPr="00233798">
        <w:rPr>
          <w:rFonts w:ascii="Calibri" w:hAnsi="Calibri" w:cs="Calibri"/>
          <w:b/>
          <w:sz w:val="20"/>
        </w:rPr>
        <w:t xml:space="preserve"> </w:t>
      </w:r>
      <w:proofErr w:type="spellStart"/>
      <w:r w:rsidRPr="00233798">
        <w:rPr>
          <w:rFonts w:ascii="Calibri" w:hAnsi="Calibri" w:cs="Calibri"/>
          <w:b/>
          <w:sz w:val="20"/>
        </w:rPr>
        <w:t>kunt</w:t>
      </w:r>
      <w:proofErr w:type="spellEnd"/>
      <w:r w:rsidRPr="00233798">
        <w:rPr>
          <w:rFonts w:ascii="Calibri" w:hAnsi="Calibri" w:cs="Calibri"/>
          <w:b/>
          <w:sz w:val="20"/>
        </w:rPr>
        <w:t xml:space="preserve"> u </w:t>
      </w:r>
      <w:proofErr w:type="spellStart"/>
      <w:r w:rsidRPr="00233798">
        <w:rPr>
          <w:rFonts w:ascii="Calibri" w:hAnsi="Calibri" w:cs="Calibri"/>
          <w:b/>
          <w:sz w:val="20"/>
        </w:rPr>
        <w:t>contact</w:t>
      </w:r>
      <w:proofErr w:type="spellEnd"/>
      <w:r w:rsidRPr="00233798">
        <w:rPr>
          <w:rFonts w:ascii="Calibri" w:hAnsi="Calibri" w:cs="Calibri"/>
          <w:b/>
          <w:sz w:val="20"/>
        </w:rPr>
        <w:t xml:space="preserve"> </w:t>
      </w:r>
      <w:proofErr w:type="spellStart"/>
      <w:r w:rsidRPr="00233798">
        <w:rPr>
          <w:rFonts w:ascii="Calibri" w:hAnsi="Calibri" w:cs="Calibri"/>
          <w:b/>
          <w:sz w:val="20"/>
        </w:rPr>
        <w:t>opnemen</w:t>
      </w:r>
      <w:proofErr w:type="spellEnd"/>
      <w:r w:rsidRPr="00233798">
        <w:rPr>
          <w:rFonts w:ascii="Calibri" w:hAnsi="Calibri" w:cs="Calibri"/>
          <w:b/>
          <w:sz w:val="20"/>
        </w:rPr>
        <w:t xml:space="preserve"> </w:t>
      </w:r>
      <w:proofErr w:type="spellStart"/>
      <w:r w:rsidRPr="00233798">
        <w:rPr>
          <w:rFonts w:ascii="Calibri" w:hAnsi="Calibri" w:cs="Calibri"/>
          <w:b/>
          <w:sz w:val="20"/>
        </w:rPr>
        <w:t>met</w:t>
      </w:r>
      <w:proofErr w:type="spellEnd"/>
      <w:r w:rsidRPr="00233798">
        <w:rPr>
          <w:rFonts w:ascii="Calibri" w:hAnsi="Calibri" w:cs="Calibri"/>
          <w:b/>
          <w:color w:val="000000"/>
          <w:sz w:val="20"/>
        </w:rPr>
        <w:t>:</w:t>
      </w:r>
      <w:r>
        <w:rPr>
          <w:rFonts w:ascii="Calibri" w:hAnsi="Calibri" w:cs="Calibri"/>
          <w:b/>
          <w:color w:val="000000"/>
          <w:sz w:val="20"/>
        </w:rPr>
        <w:br/>
      </w:r>
      <w:bookmarkStart w:id="0" w:name="_GoBack"/>
      <w:bookmarkEnd w:id="0"/>
      <w:r w:rsidRPr="00233798">
        <w:rPr>
          <w:rFonts w:ascii="Calibri" w:hAnsi="Calibri" w:cs="Calibri"/>
          <w:sz w:val="20"/>
        </w:rPr>
        <w:t xml:space="preserve">Sandra Van Hauwaert, Square </w:t>
      </w:r>
      <w:proofErr w:type="spellStart"/>
      <w:r w:rsidRPr="00233798">
        <w:rPr>
          <w:rFonts w:ascii="Calibri" w:hAnsi="Calibri" w:cs="Calibri"/>
          <w:sz w:val="20"/>
        </w:rPr>
        <w:t>Egg</w:t>
      </w:r>
      <w:proofErr w:type="spellEnd"/>
      <w:r w:rsidRPr="00233798">
        <w:rPr>
          <w:rFonts w:ascii="Calibri" w:hAnsi="Calibri" w:cs="Calibri"/>
          <w:sz w:val="20"/>
        </w:rPr>
        <w:t xml:space="preserve">, </w:t>
      </w:r>
      <w:hyperlink r:id="rId8" w:history="1">
        <w:r w:rsidRPr="00233798">
          <w:rPr>
            <w:rStyle w:val="Hyperlink"/>
            <w:rFonts w:ascii="Calibri" w:hAnsi="Calibri" w:cs="Calibri"/>
            <w:sz w:val="20"/>
          </w:rPr>
          <w:t>sandra@square-egg.be</w:t>
        </w:r>
      </w:hyperlink>
      <w:r w:rsidRPr="00233798">
        <w:rPr>
          <w:rFonts w:ascii="Calibri" w:hAnsi="Calibri" w:cs="Calibri"/>
          <w:sz w:val="20"/>
        </w:rPr>
        <w:t>, GSM 0497 251816.</w:t>
      </w:r>
    </w:p>
    <w:p w14:paraId="27B9C756" w14:textId="1B04CAFF" w:rsidR="00181E63" w:rsidRDefault="00181E63" w:rsidP="00534F1B">
      <w:pPr>
        <w:spacing w:line="360" w:lineRule="auto"/>
        <w:rPr>
          <w:rFonts w:ascii="Calibri" w:hAnsi="Calibri" w:cs="Calibri"/>
          <w:sz w:val="20"/>
          <w:szCs w:val="20"/>
          <w:lang w:val="nl-NL"/>
        </w:rPr>
      </w:pPr>
    </w:p>
    <w:p w14:paraId="21EC6404" w14:textId="77777777" w:rsidR="001B0F36" w:rsidRPr="001B0F36" w:rsidRDefault="001B0F36" w:rsidP="00534F1B">
      <w:pPr>
        <w:spacing w:line="360" w:lineRule="auto"/>
        <w:rPr>
          <w:rFonts w:ascii="Calibri" w:hAnsi="Calibri" w:cs="Calibri"/>
          <w:sz w:val="20"/>
          <w:szCs w:val="20"/>
          <w:lang w:val="nl-NL"/>
        </w:rPr>
      </w:pPr>
    </w:p>
    <w:sectPr w:rsidR="001B0F36" w:rsidRPr="001B0F3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1AA"/>
    <w:multiLevelType w:val="hybridMultilevel"/>
    <w:tmpl w:val="92A06F10"/>
    <w:lvl w:ilvl="0" w:tplc="5AA4CC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94112"/>
    <w:multiLevelType w:val="hybridMultilevel"/>
    <w:tmpl w:val="11FE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70720"/>
    <w:multiLevelType w:val="hybridMultilevel"/>
    <w:tmpl w:val="E28E14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AA4FA4"/>
    <w:multiLevelType w:val="hybridMultilevel"/>
    <w:tmpl w:val="B58EA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5171EC"/>
    <w:multiLevelType w:val="hybridMultilevel"/>
    <w:tmpl w:val="DE02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17F97"/>
    <w:multiLevelType w:val="hybridMultilevel"/>
    <w:tmpl w:val="4BBCF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70B24"/>
    <w:multiLevelType w:val="hybridMultilevel"/>
    <w:tmpl w:val="CC404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9C4F1B"/>
    <w:multiLevelType w:val="hybridMultilevel"/>
    <w:tmpl w:val="047A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D5D43"/>
    <w:multiLevelType w:val="hybridMultilevel"/>
    <w:tmpl w:val="15A019FE"/>
    <w:lvl w:ilvl="0" w:tplc="9F307A78">
      <w:start w:val="1"/>
      <w:numFmt w:val="bullet"/>
      <w:lvlText w:val="•"/>
      <w:lvlJc w:val="left"/>
      <w:pPr>
        <w:tabs>
          <w:tab w:val="num" w:pos="720"/>
        </w:tabs>
        <w:ind w:left="720" w:hanging="360"/>
      </w:pPr>
      <w:rPr>
        <w:rFonts w:ascii="Arial" w:hAnsi="Arial" w:hint="default"/>
      </w:rPr>
    </w:lvl>
    <w:lvl w:ilvl="1" w:tplc="DDDCEE0A" w:tentative="1">
      <w:start w:val="1"/>
      <w:numFmt w:val="bullet"/>
      <w:lvlText w:val="•"/>
      <w:lvlJc w:val="left"/>
      <w:pPr>
        <w:tabs>
          <w:tab w:val="num" w:pos="1440"/>
        </w:tabs>
        <w:ind w:left="1440" w:hanging="360"/>
      </w:pPr>
      <w:rPr>
        <w:rFonts w:ascii="Arial" w:hAnsi="Arial" w:hint="default"/>
      </w:rPr>
    </w:lvl>
    <w:lvl w:ilvl="2" w:tplc="766C6950" w:tentative="1">
      <w:start w:val="1"/>
      <w:numFmt w:val="bullet"/>
      <w:lvlText w:val="•"/>
      <w:lvlJc w:val="left"/>
      <w:pPr>
        <w:tabs>
          <w:tab w:val="num" w:pos="2160"/>
        </w:tabs>
        <w:ind w:left="2160" w:hanging="360"/>
      </w:pPr>
      <w:rPr>
        <w:rFonts w:ascii="Arial" w:hAnsi="Arial" w:hint="default"/>
      </w:rPr>
    </w:lvl>
    <w:lvl w:ilvl="3" w:tplc="91340F26" w:tentative="1">
      <w:start w:val="1"/>
      <w:numFmt w:val="bullet"/>
      <w:lvlText w:val="•"/>
      <w:lvlJc w:val="left"/>
      <w:pPr>
        <w:tabs>
          <w:tab w:val="num" w:pos="2880"/>
        </w:tabs>
        <w:ind w:left="2880" w:hanging="360"/>
      </w:pPr>
      <w:rPr>
        <w:rFonts w:ascii="Arial" w:hAnsi="Arial" w:hint="default"/>
      </w:rPr>
    </w:lvl>
    <w:lvl w:ilvl="4" w:tplc="85E64512" w:tentative="1">
      <w:start w:val="1"/>
      <w:numFmt w:val="bullet"/>
      <w:lvlText w:val="•"/>
      <w:lvlJc w:val="left"/>
      <w:pPr>
        <w:tabs>
          <w:tab w:val="num" w:pos="3600"/>
        </w:tabs>
        <w:ind w:left="3600" w:hanging="360"/>
      </w:pPr>
      <w:rPr>
        <w:rFonts w:ascii="Arial" w:hAnsi="Arial" w:hint="default"/>
      </w:rPr>
    </w:lvl>
    <w:lvl w:ilvl="5" w:tplc="59A8E2DE" w:tentative="1">
      <w:start w:val="1"/>
      <w:numFmt w:val="bullet"/>
      <w:lvlText w:val="•"/>
      <w:lvlJc w:val="left"/>
      <w:pPr>
        <w:tabs>
          <w:tab w:val="num" w:pos="4320"/>
        </w:tabs>
        <w:ind w:left="4320" w:hanging="360"/>
      </w:pPr>
      <w:rPr>
        <w:rFonts w:ascii="Arial" w:hAnsi="Arial" w:hint="default"/>
      </w:rPr>
    </w:lvl>
    <w:lvl w:ilvl="6" w:tplc="F80455AC" w:tentative="1">
      <w:start w:val="1"/>
      <w:numFmt w:val="bullet"/>
      <w:lvlText w:val="•"/>
      <w:lvlJc w:val="left"/>
      <w:pPr>
        <w:tabs>
          <w:tab w:val="num" w:pos="5040"/>
        </w:tabs>
        <w:ind w:left="5040" w:hanging="360"/>
      </w:pPr>
      <w:rPr>
        <w:rFonts w:ascii="Arial" w:hAnsi="Arial" w:hint="default"/>
      </w:rPr>
    </w:lvl>
    <w:lvl w:ilvl="7" w:tplc="0508790C" w:tentative="1">
      <w:start w:val="1"/>
      <w:numFmt w:val="bullet"/>
      <w:lvlText w:val="•"/>
      <w:lvlJc w:val="left"/>
      <w:pPr>
        <w:tabs>
          <w:tab w:val="num" w:pos="5760"/>
        </w:tabs>
        <w:ind w:left="5760" w:hanging="360"/>
      </w:pPr>
      <w:rPr>
        <w:rFonts w:ascii="Arial" w:hAnsi="Arial" w:hint="default"/>
      </w:rPr>
    </w:lvl>
    <w:lvl w:ilvl="8" w:tplc="4F40B6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6237CE"/>
    <w:multiLevelType w:val="hybridMultilevel"/>
    <w:tmpl w:val="4B66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E147B"/>
    <w:multiLevelType w:val="hybridMultilevel"/>
    <w:tmpl w:val="E7706B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DE43F8C"/>
    <w:multiLevelType w:val="hybridMultilevel"/>
    <w:tmpl w:val="678E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07683"/>
    <w:multiLevelType w:val="hybridMultilevel"/>
    <w:tmpl w:val="8054B254"/>
    <w:lvl w:ilvl="0" w:tplc="F6444BB0">
      <w:start w:val="1"/>
      <w:numFmt w:val="bullet"/>
      <w:lvlText w:val="•"/>
      <w:lvlJc w:val="left"/>
      <w:pPr>
        <w:tabs>
          <w:tab w:val="num" w:pos="720"/>
        </w:tabs>
        <w:ind w:left="720" w:hanging="360"/>
      </w:pPr>
      <w:rPr>
        <w:rFonts w:ascii="Arial" w:hAnsi="Arial" w:hint="default"/>
      </w:rPr>
    </w:lvl>
    <w:lvl w:ilvl="1" w:tplc="1B525FFE" w:tentative="1">
      <w:start w:val="1"/>
      <w:numFmt w:val="bullet"/>
      <w:lvlText w:val="•"/>
      <w:lvlJc w:val="left"/>
      <w:pPr>
        <w:tabs>
          <w:tab w:val="num" w:pos="1440"/>
        </w:tabs>
        <w:ind w:left="1440" w:hanging="360"/>
      </w:pPr>
      <w:rPr>
        <w:rFonts w:ascii="Arial" w:hAnsi="Arial" w:hint="default"/>
      </w:rPr>
    </w:lvl>
    <w:lvl w:ilvl="2" w:tplc="23749C8C" w:tentative="1">
      <w:start w:val="1"/>
      <w:numFmt w:val="bullet"/>
      <w:lvlText w:val="•"/>
      <w:lvlJc w:val="left"/>
      <w:pPr>
        <w:tabs>
          <w:tab w:val="num" w:pos="2160"/>
        </w:tabs>
        <w:ind w:left="2160" w:hanging="360"/>
      </w:pPr>
      <w:rPr>
        <w:rFonts w:ascii="Arial" w:hAnsi="Arial" w:hint="default"/>
      </w:rPr>
    </w:lvl>
    <w:lvl w:ilvl="3" w:tplc="21D67BAE" w:tentative="1">
      <w:start w:val="1"/>
      <w:numFmt w:val="bullet"/>
      <w:lvlText w:val="•"/>
      <w:lvlJc w:val="left"/>
      <w:pPr>
        <w:tabs>
          <w:tab w:val="num" w:pos="2880"/>
        </w:tabs>
        <w:ind w:left="2880" w:hanging="360"/>
      </w:pPr>
      <w:rPr>
        <w:rFonts w:ascii="Arial" w:hAnsi="Arial" w:hint="default"/>
      </w:rPr>
    </w:lvl>
    <w:lvl w:ilvl="4" w:tplc="1F046766" w:tentative="1">
      <w:start w:val="1"/>
      <w:numFmt w:val="bullet"/>
      <w:lvlText w:val="•"/>
      <w:lvlJc w:val="left"/>
      <w:pPr>
        <w:tabs>
          <w:tab w:val="num" w:pos="3600"/>
        </w:tabs>
        <w:ind w:left="3600" w:hanging="360"/>
      </w:pPr>
      <w:rPr>
        <w:rFonts w:ascii="Arial" w:hAnsi="Arial" w:hint="default"/>
      </w:rPr>
    </w:lvl>
    <w:lvl w:ilvl="5" w:tplc="53846316" w:tentative="1">
      <w:start w:val="1"/>
      <w:numFmt w:val="bullet"/>
      <w:lvlText w:val="•"/>
      <w:lvlJc w:val="left"/>
      <w:pPr>
        <w:tabs>
          <w:tab w:val="num" w:pos="4320"/>
        </w:tabs>
        <w:ind w:left="4320" w:hanging="360"/>
      </w:pPr>
      <w:rPr>
        <w:rFonts w:ascii="Arial" w:hAnsi="Arial" w:hint="default"/>
      </w:rPr>
    </w:lvl>
    <w:lvl w:ilvl="6" w:tplc="9B325530" w:tentative="1">
      <w:start w:val="1"/>
      <w:numFmt w:val="bullet"/>
      <w:lvlText w:val="•"/>
      <w:lvlJc w:val="left"/>
      <w:pPr>
        <w:tabs>
          <w:tab w:val="num" w:pos="5040"/>
        </w:tabs>
        <w:ind w:left="5040" w:hanging="360"/>
      </w:pPr>
      <w:rPr>
        <w:rFonts w:ascii="Arial" w:hAnsi="Arial" w:hint="default"/>
      </w:rPr>
    </w:lvl>
    <w:lvl w:ilvl="7" w:tplc="72C21290" w:tentative="1">
      <w:start w:val="1"/>
      <w:numFmt w:val="bullet"/>
      <w:lvlText w:val="•"/>
      <w:lvlJc w:val="left"/>
      <w:pPr>
        <w:tabs>
          <w:tab w:val="num" w:pos="5760"/>
        </w:tabs>
        <w:ind w:left="5760" w:hanging="360"/>
      </w:pPr>
      <w:rPr>
        <w:rFonts w:ascii="Arial" w:hAnsi="Arial" w:hint="default"/>
      </w:rPr>
    </w:lvl>
    <w:lvl w:ilvl="8" w:tplc="88301B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2C56F1"/>
    <w:multiLevelType w:val="hybridMultilevel"/>
    <w:tmpl w:val="785A8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C7B21"/>
    <w:multiLevelType w:val="hybridMultilevel"/>
    <w:tmpl w:val="EEFC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B1971"/>
    <w:multiLevelType w:val="hybridMultilevel"/>
    <w:tmpl w:val="7E2607D6"/>
    <w:lvl w:ilvl="0" w:tplc="119CE1FA">
      <w:start w:val="1"/>
      <w:numFmt w:val="bullet"/>
      <w:lvlText w:val="•"/>
      <w:lvlJc w:val="left"/>
      <w:pPr>
        <w:tabs>
          <w:tab w:val="num" w:pos="720"/>
        </w:tabs>
        <w:ind w:left="720" w:hanging="360"/>
      </w:pPr>
      <w:rPr>
        <w:rFonts w:ascii="Arial" w:hAnsi="Arial" w:cs="Times New Roman" w:hint="default"/>
      </w:rPr>
    </w:lvl>
    <w:lvl w:ilvl="1" w:tplc="DFD45562">
      <w:start w:val="1"/>
      <w:numFmt w:val="bullet"/>
      <w:lvlText w:val="•"/>
      <w:lvlJc w:val="left"/>
      <w:pPr>
        <w:tabs>
          <w:tab w:val="num" w:pos="1440"/>
        </w:tabs>
        <w:ind w:left="1440" w:hanging="360"/>
      </w:pPr>
      <w:rPr>
        <w:rFonts w:ascii="Arial" w:hAnsi="Arial" w:cs="Times New Roman" w:hint="default"/>
      </w:rPr>
    </w:lvl>
    <w:lvl w:ilvl="2" w:tplc="0DF48AAE">
      <w:start w:val="1"/>
      <w:numFmt w:val="bullet"/>
      <w:lvlText w:val="•"/>
      <w:lvlJc w:val="left"/>
      <w:pPr>
        <w:tabs>
          <w:tab w:val="num" w:pos="2160"/>
        </w:tabs>
        <w:ind w:left="2160" w:hanging="360"/>
      </w:pPr>
      <w:rPr>
        <w:rFonts w:ascii="Arial" w:hAnsi="Arial" w:cs="Times New Roman" w:hint="default"/>
      </w:rPr>
    </w:lvl>
    <w:lvl w:ilvl="3" w:tplc="CE3A3964">
      <w:start w:val="1"/>
      <w:numFmt w:val="bullet"/>
      <w:lvlText w:val="•"/>
      <w:lvlJc w:val="left"/>
      <w:pPr>
        <w:tabs>
          <w:tab w:val="num" w:pos="2880"/>
        </w:tabs>
        <w:ind w:left="2880" w:hanging="360"/>
      </w:pPr>
      <w:rPr>
        <w:rFonts w:ascii="Arial" w:hAnsi="Arial" w:cs="Times New Roman" w:hint="default"/>
      </w:rPr>
    </w:lvl>
    <w:lvl w:ilvl="4" w:tplc="2056D6A8">
      <w:start w:val="1"/>
      <w:numFmt w:val="bullet"/>
      <w:lvlText w:val="•"/>
      <w:lvlJc w:val="left"/>
      <w:pPr>
        <w:tabs>
          <w:tab w:val="num" w:pos="3600"/>
        </w:tabs>
        <w:ind w:left="3600" w:hanging="360"/>
      </w:pPr>
      <w:rPr>
        <w:rFonts w:ascii="Arial" w:hAnsi="Arial" w:cs="Times New Roman" w:hint="default"/>
      </w:rPr>
    </w:lvl>
    <w:lvl w:ilvl="5" w:tplc="8522C9F0">
      <w:start w:val="1"/>
      <w:numFmt w:val="bullet"/>
      <w:lvlText w:val="•"/>
      <w:lvlJc w:val="left"/>
      <w:pPr>
        <w:tabs>
          <w:tab w:val="num" w:pos="4320"/>
        </w:tabs>
        <w:ind w:left="4320" w:hanging="360"/>
      </w:pPr>
      <w:rPr>
        <w:rFonts w:ascii="Arial" w:hAnsi="Arial" w:cs="Times New Roman" w:hint="default"/>
      </w:rPr>
    </w:lvl>
    <w:lvl w:ilvl="6" w:tplc="8BD6312A">
      <w:start w:val="1"/>
      <w:numFmt w:val="bullet"/>
      <w:lvlText w:val="•"/>
      <w:lvlJc w:val="left"/>
      <w:pPr>
        <w:tabs>
          <w:tab w:val="num" w:pos="5040"/>
        </w:tabs>
        <w:ind w:left="5040" w:hanging="360"/>
      </w:pPr>
      <w:rPr>
        <w:rFonts w:ascii="Arial" w:hAnsi="Arial" w:cs="Times New Roman" w:hint="default"/>
      </w:rPr>
    </w:lvl>
    <w:lvl w:ilvl="7" w:tplc="609A5A8C">
      <w:start w:val="1"/>
      <w:numFmt w:val="bullet"/>
      <w:lvlText w:val="•"/>
      <w:lvlJc w:val="left"/>
      <w:pPr>
        <w:tabs>
          <w:tab w:val="num" w:pos="5760"/>
        </w:tabs>
        <w:ind w:left="5760" w:hanging="360"/>
      </w:pPr>
      <w:rPr>
        <w:rFonts w:ascii="Arial" w:hAnsi="Arial" w:cs="Times New Roman" w:hint="default"/>
      </w:rPr>
    </w:lvl>
    <w:lvl w:ilvl="8" w:tplc="05500CB2">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75701963"/>
    <w:multiLevelType w:val="hybridMultilevel"/>
    <w:tmpl w:val="48FA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2045C"/>
    <w:multiLevelType w:val="hybridMultilevel"/>
    <w:tmpl w:val="61E4D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3D6A5E"/>
    <w:multiLevelType w:val="hybridMultilevel"/>
    <w:tmpl w:val="A1F48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8"/>
  </w:num>
  <w:num w:numId="4">
    <w:abstractNumId w:val="0"/>
  </w:num>
  <w:num w:numId="5">
    <w:abstractNumId w:val="6"/>
  </w:num>
  <w:num w:numId="6">
    <w:abstractNumId w:val="13"/>
  </w:num>
  <w:num w:numId="7">
    <w:abstractNumId w:val="9"/>
  </w:num>
  <w:num w:numId="8">
    <w:abstractNumId w:val="11"/>
  </w:num>
  <w:num w:numId="9">
    <w:abstractNumId w:val="14"/>
  </w:num>
  <w:num w:numId="10">
    <w:abstractNumId w:val="1"/>
  </w:num>
  <w:num w:numId="11">
    <w:abstractNumId w:val="4"/>
  </w:num>
  <w:num w:numId="12">
    <w:abstractNumId w:val="2"/>
  </w:num>
  <w:num w:numId="13">
    <w:abstractNumId w:val="18"/>
  </w:num>
  <w:num w:numId="14">
    <w:abstractNumId w:val="7"/>
  </w:num>
  <w:num w:numId="15">
    <w:abstractNumId w:val="3"/>
  </w:num>
  <w:num w:numId="16">
    <w:abstractNumId w:val="17"/>
  </w:num>
  <w:num w:numId="17">
    <w:abstractNumId w:val="5"/>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sDA0NDEyMLYwtjBX0lEKTi0uzszPAykwrgUAzcik5ywAAAA="/>
  </w:docVars>
  <w:rsids>
    <w:rsidRoot w:val="00EC2D6D"/>
    <w:rsid w:val="00012291"/>
    <w:rsid w:val="00012434"/>
    <w:rsid w:val="00034FD9"/>
    <w:rsid w:val="0005695D"/>
    <w:rsid w:val="0007600A"/>
    <w:rsid w:val="00097FA6"/>
    <w:rsid w:val="000D1A43"/>
    <w:rsid w:val="000E1C54"/>
    <w:rsid w:val="00120B1E"/>
    <w:rsid w:val="00146A52"/>
    <w:rsid w:val="0016627B"/>
    <w:rsid w:val="00181884"/>
    <w:rsid w:val="00181E63"/>
    <w:rsid w:val="00183BF0"/>
    <w:rsid w:val="001844AD"/>
    <w:rsid w:val="001B0F36"/>
    <w:rsid w:val="001C0941"/>
    <w:rsid w:val="001C599D"/>
    <w:rsid w:val="002276BB"/>
    <w:rsid w:val="00261657"/>
    <w:rsid w:val="00270CF8"/>
    <w:rsid w:val="00273CA2"/>
    <w:rsid w:val="00285818"/>
    <w:rsid w:val="002B5E58"/>
    <w:rsid w:val="002C3401"/>
    <w:rsid w:val="002C7838"/>
    <w:rsid w:val="002D7302"/>
    <w:rsid w:val="00302750"/>
    <w:rsid w:val="0031274D"/>
    <w:rsid w:val="00314DDF"/>
    <w:rsid w:val="00323008"/>
    <w:rsid w:val="0037065E"/>
    <w:rsid w:val="00373E79"/>
    <w:rsid w:val="003851ED"/>
    <w:rsid w:val="00394D62"/>
    <w:rsid w:val="003A26B2"/>
    <w:rsid w:val="003A5CE2"/>
    <w:rsid w:val="003D2AA6"/>
    <w:rsid w:val="003E5D76"/>
    <w:rsid w:val="003E7D68"/>
    <w:rsid w:val="003F317C"/>
    <w:rsid w:val="00436C4E"/>
    <w:rsid w:val="00444889"/>
    <w:rsid w:val="0044711E"/>
    <w:rsid w:val="0048037D"/>
    <w:rsid w:val="004A221B"/>
    <w:rsid w:val="004C6A21"/>
    <w:rsid w:val="004D38A9"/>
    <w:rsid w:val="004D62A3"/>
    <w:rsid w:val="004E2C85"/>
    <w:rsid w:val="004E4A17"/>
    <w:rsid w:val="005043B8"/>
    <w:rsid w:val="00506E29"/>
    <w:rsid w:val="00513018"/>
    <w:rsid w:val="00534F1B"/>
    <w:rsid w:val="00595D85"/>
    <w:rsid w:val="005D231D"/>
    <w:rsid w:val="005F27F8"/>
    <w:rsid w:val="006006D4"/>
    <w:rsid w:val="006041A5"/>
    <w:rsid w:val="0062356A"/>
    <w:rsid w:val="00626154"/>
    <w:rsid w:val="00693A85"/>
    <w:rsid w:val="006A3DFD"/>
    <w:rsid w:val="006E7BC9"/>
    <w:rsid w:val="00701D86"/>
    <w:rsid w:val="007033E1"/>
    <w:rsid w:val="00732793"/>
    <w:rsid w:val="00752289"/>
    <w:rsid w:val="00752C7D"/>
    <w:rsid w:val="007553E6"/>
    <w:rsid w:val="0078327B"/>
    <w:rsid w:val="007A1570"/>
    <w:rsid w:val="007A690A"/>
    <w:rsid w:val="007C5DF5"/>
    <w:rsid w:val="007D6A0D"/>
    <w:rsid w:val="007E60D6"/>
    <w:rsid w:val="007F20C3"/>
    <w:rsid w:val="008079AB"/>
    <w:rsid w:val="00827983"/>
    <w:rsid w:val="00834875"/>
    <w:rsid w:val="008369BF"/>
    <w:rsid w:val="008425CA"/>
    <w:rsid w:val="008435A8"/>
    <w:rsid w:val="00855A23"/>
    <w:rsid w:val="008811C6"/>
    <w:rsid w:val="008E58DD"/>
    <w:rsid w:val="009078E0"/>
    <w:rsid w:val="00910A89"/>
    <w:rsid w:val="00924108"/>
    <w:rsid w:val="00965E51"/>
    <w:rsid w:val="00972C63"/>
    <w:rsid w:val="009810A1"/>
    <w:rsid w:val="00990B55"/>
    <w:rsid w:val="00993956"/>
    <w:rsid w:val="009D7557"/>
    <w:rsid w:val="009E4B11"/>
    <w:rsid w:val="009F0C3A"/>
    <w:rsid w:val="00A165FA"/>
    <w:rsid w:val="00A47C3D"/>
    <w:rsid w:val="00A51C50"/>
    <w:rsid w:val="00A86326"/>
    <w:rsid w:val="00A86802"/>
    <w:rsid w:val="00AC0729"/>
    <w:rsid w:val="00AD71C8"/>
    <w:rsid w:val="00B26AA0"/>
    <w:rsid w:val="00B3004C"/>
    <w:rsid w:val="00B55553"/>
    <w:rsid w:val="00B72EBD"/>
    <w:rsid w:val="00B7544A"/>
    <w:rsid w:val="00BA2C96"/>
    <w:rsid w:val="00BA5090"/>
    <w:rsid w:val="00BD37E2"/>
    <w:rsid w:val="00BE0A90"/>
    <w:rsid w:val="00BF4EFA"/>
    <w:rsid w:val="00C011BC"/>
    <w:rsid w:val="00C04138"/>
    <w:rsid w:val="00C55AA1"/>
    <w:rsid w:val="00C8181C"/>
    <w:rsid w:val="00C9765E"/>
    <w:rsid w:val="00CF7A2F"/>
    <w:rsid w:val="00D05EC3"/>
    <w:rsid w:val="00D638D4"/>
    <w:rsid w:val="00D64826"/>
    <w:rsid w:val="00DA011F"/>
    <w:rsid w:val="00DC0530"/>
    <w:rsid w:val="00DE5A5C"/>
    <w:rsid w:val="00E269DB"/>
    <w:rsid w:val="00E340F6"/>
    <w:rsid w:val="00E40F91"/>
    <w:rsid w:val="00E41DDC"/>
    <w:rsid w:val="00E47282"/>
    <w:rsid w:val="00E643FD"/>
    <w:rsid w:val="00E91CF6"/>
    <w:rsid w:val="00E92DE7"/>
    <w:rsid w:val="00EC2D6D"/>
    <w:rsid w:val="00F01F15"/>
    <w:rsid w:val="00F20AD6"/>
    <w:rsid w:val="00F61058"/>
    <w:rsid w:val="00F928FF"/>
    <w:rsid w:val="00FC6E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CCDD"/>
  <w15:chartTrackingRefBased/>
  <w15:docId w15:val="{C22E72CD-AB3C-49C6-8CF4-4A042329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1E63"/>
    <w:pPr>
      <w:ind w:left="720"/>
      <w:contextualSpacing/>
    </w:pPr>
  </w:style>
  <w:style w:type="character" w:styleId="Hyperlink">
    <w:name w:val="Hyperlink"/>
    <w:basedOn w:val="Standaardalinea-lettertype"/>
    <w:uiPriority w:val="99"/>
    <w:unhideWhenUsed/>
    <w:rsid w:val="00910A89"/>
    <w:rPr>
      <w:color w:val="0563C1" w:themeColor="hyperlink"/>
      <w:u w:val="single"/>
    </w:rPr>
  </w:style>
  <w:style w:type="character" w:styleId="Onopgelostemelding">
    <w:name w:val="Unresolved Mention"/>
    <w:basedOn w:val="Standaardalinea-lettertype"/>
    <w:uiPriority w:val="99"/>
    <w:semiHidden/>
    <w:unhideWhenUsed/>
    <w:rsid w:val="00910A89"/>
    <w:rPr>
      <w:color w:val="808080"/>
      <w:shd w:val="clear" w:color="auto" w:fill="E6E6E6"/>
    </w:rPr>
  </w:style>
  <w:style w:type="character" w:styleId="Verwijzingopmerking">
    <w:name w:val="annotation reference"/>
    <w:basedOn w:val="Standaardalinea-lettertype"/>
    <w:uiPriority w:val="99"/>
    <w:semiHidden/>
    <w:unhideWhenUsed/>
    <w:rsid w:val="000D1A43"/>
    <w:rPr>
      <w:sz w:val="16"/>
      <w:szCs w:val="16"/>
    </w:rPr>
  </w:style>
  <w:style w:type="paragraph" w:styleId="Tekstopmerking">
    <w:name w:val="annotation text"/>
    <w:basedOn w:val="Standaard"/>
    <w:link w:val="TekstopmerkingChar"/>
    <w:uiPriority w:val="99"/>
    <w:semiHidden/>
    <w:unhideWhenUsed/>
    <w:rsid w:val="000D1A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1A43"/>
    <w:rPr>
      <w:sz w:val="20"/>
      <w:szCs w:val="20"/>
    </w:rPr>
  </w:style>
  <w:style w:type="paragraph" w:styleId="Onderwerpvanopmerking">
    <w:name w:val="annotation subject"/>
    <w:basedOn w:val="Tekstopmerking"/>
    <w:next w:val="Tekstopmerking"/>
    <w:link w:val="OnderwerpvanopmerkingChar"/>
    <w:uiPriority w:val="99"/>
    <w:semiHidden/>
    <w:unhideWhenUsed/>
    <w:rsid w:val="000D1A43"/>
    <w:rPr>
      <w:b/>
      <w:bCs/>
    </w:rPr>
  </w:style>
  <w:style w:type="character" w:customStyle="1" w:styleId="OnderwerpvanopmerkingChar">
    <w:name w:val="Onderwerp van opmerking Char"/>
    <w:basedOn w:val="TekstopmerkingChar"/>
    <w:link w:val="Onderwerpvanopmerking"/>
    <w:uiPriority w:val="99"/>
    <w:semiHidden/>
    <w:rsid w:val="000D1A43"/>
    <w:rPr>
      <w:b/>
      <w:bCs/>
      <w:sz w:val="20"/>
      <w:szCs w:val="20"/>
    </w:rPr>
  </w:style>
  <w:style w:type="paragraph" w:styleId="Revisie">
    <w:name w:val="Revision"/>
    <w:hidden/>
    <w:uiPriority w:val="99"/>
    <w:semiHidden/>
    <w:rsid w:val="000D1A43"/>
    <w:pPr>
      <w:spacing w:after="0" w:line="240" w:lineRule="auto"/>
    </w:pPr>
  </w:style>
  <w:style w:type="paragraph" w:styleId="Ballontekst">
    <w:name w:val="Balloon Text"/>
    <w:basedOn w:val="Standaard"/>
    <w:link w:val="BallontekstChar"/>
    <w:uiPriority w:val="99"/>
    <w:semiHidden/>
    <w:unhideWhenUsed/>
    <w:rsid w:val="000D1A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1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3109">
      <w:bodyDiv w:val="1"/>
      <w:marLeft w:val="0"/>
      <w:marRight w:val="0"/>
      <w:marTop w:val="0"/>
      <w:marBottom w:val="0"/>
      <w:divBdr>
        <w:top w:val="none" w:sz="0" w:space="0" w:color="auto"/>
        <w:left w:val="none" w:sz="0" w:space="0" w:color="auto"/>
        <w:bottom w:val="none" w:sz="0" w:space="0" w:color="auto"/>
        <w:right w:val="none" w:sz="0" w:space="0" w:color="auto"/>
      </w:divBdr>
    </w:div>
    <w:div w:id="1071808187">
      <w:bodyDiv w:val="1"/>
      <w:marLeft w:val="0"/>
      <w:marRight w:val="0"/>
      <w:marTop w:val="0"/>
      <w:marBottom w:val="0"/>
      <w:divBdr>
        <w:top w:val="none" w:sz="0" w:space="0" w:color="auto"/>
        <w:left w:val="none" w:sz="0" w:space="0" w:color="auto"/>
        <w:bottom w:val="none" w:sz="0" w:space="0" w:color="auto"/>
        <w:right w:val="none" w:sz="0" w:space="0" w:color="auto"/>
      </w:divBdr>
      <w:divsChild>
        <w:div w:id="162627034">
          <w:marLeft w:val="360"/>
          <w:marRight w:val="0"/>
          <w:marTop w:val="200"/>
          <w:marBottom w:val="0"/>
          <w:divBdr>
            <w:top w:val="none" w:sz="0" w:space="0" w:color="auto"/>
            <w:left w:val="none" w:sz="0" w:space="0" w:color="auto"/>
            <w:bottom w:val="none" w:sz="0" w:space="0" w:color="auto"/>
            <w:right w:val="none" w:sz="0" w:space="0" w:color="auto"/>
          </w:divBdr>
        </w:div>
      </w:divsChild>
    </w:div>
    <w:div w:id="1182160002">
      <w:bodyDiv w:val="1"/>
      <w:marLeft w:val="0"/>
      <w:marRight w:val="0"/>
      <w:marTop w:val="0"/>
      <w:marBottom w:val="0"/>
      <w:divBdr>
        <w:top w:val="none" w:sz="0" w:space="0" w:color="auto"/>
        <w:left w:val="none" w:sz="0" w:space="0" w:color="auto"/>
        <w:bottom w:val="none" w:sz="0" w:space="0" w:color="auto"/>
        <w:right w:val="none" w:sz="0" w:space="0" w:color="auto"/>
      </w:divBdr>
      <w:divsChild>
        <w:div w:id="502159782">
          <w:marLeft w:val="360"/>
          <w:marRight w:val="0"/>
          <w:marTop w:val="200"/>
          <w:marBottom w:val="0"/>
          <w:divBdr>
            <w:top w:val="none" w:sz="0" w:space="0" w:color="auto"/>
            <w:left w:val="none" w:sz="0" w:space="0" w:color="auto"/>
            <w:bottom w:val="none" w:sz="0" w:space="0" w:color="auto"/>
            <w:right w:val="none" w:sz="0" w:space="0" w:color="auto"/>
          </w:divBdr>
        </w:div>
      </w:divsChild>
    </w:div>
    <w:div w:id="1210414968">
      <w:bodyDiv w:val="1"/>
      <w:marLeft w:val="0"/>
      <w:marRight w:val="0"/>
      <w:marTop w:val="0"/>
      <w:marBottom w:val="0"/>
      <w:divBdr>
        <w:top w:val="none" w:sz="0" w:space="0" w:color="auto"/>
        <w:left w:val="none" w:sz="0" w:space="0" w:color="auto"/>
        <w:bottom w:val="none" w:sz="0" w:space="0" w:color="auto"/>
        <w:right w:val="none" w:sz="0" w:space="0" w:color="auto"/>
      </w:divBdr>
    </w:div>
    <w:div w:id="1757282813">
      <w:bodyDiv w:val="1"/>
      <w:marLeft w:val="0"/>
      <w:marRight w:val="0"/>
      <w:marTop w:val="0"/>
      <w:marBottom w:val="0"/>
      <w:divBdr>
        <w:top w:val="none" w:sz="0" w:space="0" w:color="auto"/>
        <w:left w:val="none" w:sz="0" w:space="0" w:color="auto"/>
        <w:bottom w:val="none" w:sz="0" w:space="0" w:color="auto"/>
        <w:right w:val="none" w:sz="0" w:space="0" w:color="auto"/>
      </w:divBdr>
    </w:div>
    <w:div w:id="194336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tyles" Target="styles.xml"/><Relationship Id="rId7" Type="http://schemas.openxmlformats.org/officeDocument/2006/relationships/hyperlink" Target="http://www.baswar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A1A94-BC31-DE42-BC18-D17A4CD9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2778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Rauniaho-Mitchell, Tanja</dc:creator>
  <cp:keywords/>
  <dc:description/>
  <cp:lastModifiedBy>Sandra Van Hauwaert</cp:lastModifiedBy>
  <cp:revision>2</cp:revision>
  <dcterms:created xsi:type="dcterms:W3CDTF">2018-11-29T15:02:00Z</dcterms:created>
  <dcterms:modified xsi:type="dcterms:W3CDTF">2018-11-29T15:02:00Z</dcterms:modified>
</cp:coreProperties>
</file>